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61F" w:rsidRDefault="00E900D8" w:rsidP="00E346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Вопросы для устного собеседования </w:t>
      </w:r>
      <w:r w:rsidR="00055195">
        <w:rPr>
          <w:rFonts w:ascii="Times New Roman" w:hAnsi="Times New Roman" w:cs="Times New Roman"/>
          <w:b/>
          <w:sz w:val="28"/>
          <w:szCs w:val="28"/>
        </w:rPr>
        <w:t>при проведении аттестационного экзамена на присвоение (подтверждение) квалификационной категории</w:t>
      </w:r>
    </w:p>
    <w:p w:rsidR="00E3461F" w:rsidRDefault="00E3461F" w:rsidP="00E346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E900D8" w:rsidRPr="00E900D8" w:rsidRDefault="00E900D8" w:rsidP="00E346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квалификации «Ф</w:t>
      </w:r>
      <w:r w:rsidRPr="00E900D8">
        <w:rPr>
          <w:rFonts w:ascii="Times New Roman" w:hAnsi="Times New Roman" w:cs="Times New Roman"/>
          <w:b/>
          <w:sz w:val="28"/>
          <w:szCs w:val="28"/>
        </w:rPr>
        <w:t>ельдшер выез</w:t>
      </w:r>
      <w:r>
        <w:rPr>
          <w:rFonts w:ascii="Times New Roman" w:hAnsi="Times New Roman" w:cs="Times New Roman"/>
          <w:b/>
          <w:sz w:val="28"/>
          <w:szCs w:val="28"/>
        </w:rPr>
        <w:t xml:space="preserve">дной бригады скорой медицинской </w:t>
      </w:r>
      <w:r w:rsidRPr="00E900D8">
        <w:rPr>
          <w:rFonts w:ascii="Times New Roman" w:hAnsi="Times New Roman" w:cs="Times New Roman"/>
          <w:b/>
          <w:sz w:val="28"/>
          <w:szCs w:val="28"/>
        </w:rPr>
        <w:t>помощи (старший)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(для работников, занимающих должность «ф</w:t>
      </w:r>
      <w:r w:rsidR="00055195">
        <w:rPr>
          <w:rFonts w:ascii="Times New Roman" w:hAnsi="Times New Roman" w:cs="Times New Roman"/>
          <w:sz w:val="28"/>
          <w:szCs w:val="28"/>
        </w:rPr>
        <w:t xml:space="preserve">ельдшер выездной бригады скорой </w:t>
      </w:r>
      <w:r>
        <w:rPr>
          <w:rFonts w:ascii="Times New Roman" w:hAnsi="Times New Roman" w:cs="Times New Roman"/>
          <w:sz w:val="28"/>
          <w:szCs w:val="28"/>
        </w:rPr>
        <w:t>медицинской помощи (старший)»)</w:t>
      </w:r>
    </w:p>
    <w:p w:rsidR="00055195" w:rsidRDefault="00055195" w:rsidP="00E3461F">
      <w:pPr>
        <w:rPr>
          <w:rFonts w:ascii="Times New Roman" w:hAnsi="Times New Roman" w:cs="Times New Roman"/>
          <w:b/>
          <w:sz w:val="28"/>
          <w:szCs w:val="28"/>
        </w:rPr>
      </w:pPr>
    </w:p>
    <w:p w:rsidR="00E900D8" w:rsidRPr="00E900D8" w:rsidRDefault="00E900D8" w:rsidP="000551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квалификации «Ф</w:t>
      </w:r>
      <w:r w:rsidRPr="00E900D8">
        <w:rPr>
          <w:rFonts w:ascii="Times New Roman" w:hAnsi="Times New Roman" w:cs="Times New Roman"/>
          <w:b/>
          <w:sz w:val="28"/>
          <w:szCs w:val="28"/>
        </w:rPr>
        <w:t>ельдшер выездной бригады скорой медицинской помощи, выезжающий самостоятельно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(для работников, занимающих должность «</w:t>
      </w:r>
      <w:r w:rsidRPr="00E900D8">
        <w:rPr>
          <w:rFonts w:ascii="Times New Roman" w:hAnsi="Times New Roman" w:cs="Times New Roman"/>
          <w:sz w:val="28"/>
          <w:szCs w:val="28"/>
        </w:rPr>
        <w:t>фельдшер выездной бригады скорой медицинской помощи, выезжающий самостоятельно»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00D8" w:rsidRPr="00C00B25" w:rsidRDefault="00E900D8" w:rsidP="00C00B25">
      <w:pPr>
        <w:pStyle w:val="point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C00B25">
        <w:rPr>
          <w:sz w:val="28"/>
          <w:szCs w:val="28"/>
        </w:rPr>
        <w:t>Основные задачи службы СМП.</w:t>
      </w:r>
    </w:p>
    <w:p w:rsidR="00E900D8" w:rsidRPr="00C00B25" w:rsidRDefault="00E900D8" w:rsidP="00C00B25">
      <w:pPr>
        <w:pStyle w:val="point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C00B25">
        <w:rPr>
          <w:sz w:val="28"/>
          <w:szCs w:val="28"/>
        </w:rPr>
        <w:t>Режи</w:t>
      </w:r>
      <w:r w:rsidR="00C00B25" w:rsidRPr="00C00B25">
        <w:rPr>
          <w:sz w:val="28"/>
          <w:szCs w:val="28"/>
        </w:rPr>
        <w:t>мы функционирования службы СМП.</w:t>
      </w:r>
    </w:p>
    <w:p w:rsidR="00E900D8" w:rsidRPr="00C00B25" w:rsidRDefault="00E900D8" w:rsidP="00C00B25">
      <w:pPr>
        <w:pStyle w:val="point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C00B25">
        <w:rPr>
          <w:sz w:val="28"/>
          <w:szCs w:val="28"/>
        </w:rPr>
        <w:t xml:space="preserve">Порядок </w:t>
      </w:r>
      <w:r w:rsidR="00C00B25" w:rsidRPr="00C00B25">
        <w:rPr>
          <w:sz w:val="28"/>
          <w:szCs w:val="28"/>
        </w:rPr>
        <w:t xml:space="preserve">поступления обращений, </w:t>
      </w:r>
      <w:r w:rsidRPr="00C00B25">
        <w:rPr>
          <w:sz w:val="28"/>
          <w:szCs w:val="28"/>
        </w:rPr>
        <w:t>приема, регистрации и передачи вызовов бригадам СНМП.</w:t>
      </w:r>
    </w:p>
    <w:p w:rsidR="00E900D8" w:rsidRPr="00C00B25" w:rsidRDefault="00E900D8" w:rsidP="00C00B25">
      <w:pPr>
        <w:pStyle w:val="point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C00B25">
        <w:rPr>
          <w:sz w:val="28"/>
          <w:szCs w:val="28"/>
        </w:rPr>
        <w:t>Приоритеты вызова бригады СМП</w:t>
      </w:r>
      <w:r w:rsidR="00C00B25" w:rsidRPr="00C00B25">
        <w:rPr>
          <w:sz w:val="28"/>
          <w:szCs w:val="28"/>
        </w:rPr>
        <w:t>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Первичный осмотр пациента (ABCD).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Методика снятия ЭКГ.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Острая дыхательная недостаточность: клинические признаки, установление причины, тактика.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Признаки клинической смерти, правила проведения сердечно-легочной реанимации.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0B25">
        <w:rPr>
          <w:rFonts w:ascii="Times New Roman" w:hAnsi="Times New Roman" w:cs="Times New Roman"/>
          <w:sz w:val="28"/>
          <w:szCs w:val="28"/>
        </w:rPr>
        <w:t>Гиповолемический</w:t>
      </w:r>
      <w:proofErr w:type="spellEnd"/>
      <w:r w:rsidRPr="00C00B25">
        <w:rPr>
          <w:rFonts w:ascii="Times New Roman" w:hAnsi="Times New Roman" w:cs="Times New Roman"/>
          <w:sz w:val="28"/>
          <w:szCs w:val="28"/>
        </w:rPr>
        <w:t xml:space="preserve"> шок: клинические признаки, тактика.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iCs/>
          <w:sz w:val="28"/>
          <w:szCs w:val="28"/>
        </w:rPr>
        <w:t xml:space="preserve">Острый коронарный синдром: определение понятия, дифференциальная диагностика, объем лечебно-диагностических мероприятий на этапе скорой медицинской помощи. 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iCs/>
          <w:sz w:val="28"/>
          <w:szCs w:val="28"/>
        </w:rPr>
        <w:t xml:space="preserve">Критерии проведения </w:t>
      </w:r>
      <w:proofErr w:type="spellStart"/>
      <w:r w:rsidRPr="00C00B25">
        <w:rPr>
          <w:rFonts w:ascii="Times New Roman" w:hAnsi="Times New Roman" w:cs="Times New Roman"/>
          <w:iCs/>
          <w:sz w:val="28"/>
          <w:szCs w:val="28"/>
        </w:rPr>
        <w:t>тромболитической</w:t>
      </w:r>
      <w:proofErr w:type="spellEnd"/>
      <w:r w:rsidRPr="00C00B25">
        <w:rPr>
          <w:rFonts w:ascii="Times New Roman" w:hAnsi="Times New Roman" w:cs="Times New Roman"/>
          <w:iCs/>
          <w:sz w:val="28"/>
          <w:szCs w:val="28"/>
        </w:rPr>
        <w:t xml:space="preserve"> терапии, лекарственные средства, используемые на </w:t>
      </w:r>
      <w:proofErr w:type="spellStart"/>
      <w:r w:rsidRPr="00C00B25">
        <w:rPr>
          <w:rFonts w:ascii="Times New Roman" w:hAnsi="Times New Roman" w:cs="Times New Roman"/>
          <w:iCs/>
          <w:sz w:val="28"/>
          <w:szCs w:val="28"/>
        </w:rPr>
        <w:t>догоспитальном</w:t>
      </w:r>
      <w:proofErr w:type="spellEnd"/>
      <w:r w:rsidRPr="00C00B25">
        <w:rPr>
          <w:rFonts w:ascii="Times New Roman" w:hAnsi="Times New Roman" w:cs="Times New Roman"/>
          <w:iCs/>
          <w:sz w:val="28"/>
          <w:szCs w:val="28"/>
        </w:rPr>
        <w:t xml:space="preserve"> этапе.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iCs/>
          <w:sz w:val="28"/>
          <w:szCs w:val="28"/>
        </w:rPr>
        <w:t>Реанимация при инфаркте миокарда. Аспекты сердечно-легочной реанимации (СЛР). Протокол выполнения СЛР при фибрилляции желудочков.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iCs/>
          <w:sz w:val="28"/>
          <w:szCs w:val="28"/>
        </w:rPr>
        <w:t>Электрокардиографическая диагностика инфаркта миокарда.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iCs/>
          <w:sz w:val="28"/>
          <w:szCs w:val="28"/>
        </w:rPr>
        <w:t xml:space="preserve">Алгоритм оказания медицинской помощи на </w:t>
      </w:r>
      <w:proofErr w:type="spellStart"/>
      <w:r w:rsidRPr="00C00B25">
        <w:rPr>
          <w:rFonts w:ascii="Times New Roman" w:hAnsi="Times New Roman" w:cs="Times New Roman"/>
          <w:iCs/>
          <w:sz w:val="28"/>
          <w:szCs w:val="28"/>
        </w:rPr>
        <w:t>догоспитальном</w:t>
      </w:r>
      <w:proofErr w:type="spellEnd"/>
      <w:r w:rsidRPr="00C00B25">
        <w:rPr>
          <w:rFonts w:ascii="Times New Roman" w:hAnsi="Times New Roman" w:cs="Times New Roman"/>
          <w:iCs/>
          <w:sz w:val="28"/>
          <w:szCs w:val="28"/>
        </w:rPr>
        <w:t xml:space="preserve"> этапе при развитии асистолии. Длительность реанимационных мероприятий.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iCs/>
          <w:sz w:val="28"/>
          <w:szCs w:val="28"/>
        </w:rPr>
        <w:t xml:space="preserve">Показания, методика проведения электроимпульсной терапии, </w:t>
      </w:r>
      <w:proofErr w:type="spellStart"/>
      <w:r w:rsidRPr="00C00B25">
        <w:rPr>
          <w:rFonts w:ascii="Times New Roman" w:hAnsi="Times New Roman" w:cs="Times New Roman"/>
          <w:iCs/>
          <w:sz w:val="28"/>
          <w:szCs w:val="28"/>
        </w:rPr>
        <w:t>дефибрилляции</w:t>
      </w:r>
      <w:proofErr w:type="spellEnd"/>
      <w:r w:rsidRPr="00C00B25">
        <w:rPr>
          <w:rFonts w:ascii="Times New Roman" w:hAnsi="Times New Roman" w:cs="Times New Roman"/>
          <w:iCs/>
          <w:sz w:val="28"/>
          <w:szCs w:val="28"/>
        </w:rPr>
        <w:t>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iCs/>
          <w:sz w:val="28"/>
          <w:szCs w:val="28"/>
        </w:rPr>
        <w:t>Показания, методика проведения кислородной поддержки (ИВЛ, ВВЛ, ингаляция).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Констатация биологической смерти. Показания к прекращению применения мер по исскуственному поддержанию жизни пациента.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Обьем лечебной помощи при осложнениях инфаркта миокарда: отек легких.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Обьем лечебной помощи при осложнениях инфаркта миокарда: кардиогенный шок.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Обьем лечебной помощи при осложнениях инфаркта миокарда: нарушения ритма и проводимости.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 xml:space="preserve">Алгоритм оказания медицинской помощи на </w:t>
      </w:r>
      <w:proofErr w:type="spellStart"/>
      <w:r w:rsidRPr="00C00B25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C00B25">
        <w:rPr>
          <w:rFonts w:ascii="Times New Roman" w:hAnsi="Times New Roman" w:cs="Times New Roman"/>
          <w:sz w:val="28"/>
          <w:szCs w:val="28"/>
        </w:rPr>
        <w:t xml:space="preserve"> этапе при развитии пароксизмальной тахикардии, пароксизмальной мерцательной аритмии.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 xml:space="preserve">Алгоритм оказания медицинской помощи на </w:t>
      </w:r>
      <w:proofErr w:type="spellStart"/>
      <w:r w:rsidRPr="00C00B25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C00B25">
        <w:rPr>
          <w:rFonts w:ascii="Times New Roman" w:hAnsi="Times New Roman" w:cs="Times New Roman"/>
          <w:sz w:val="28"/>
          <w:szCs w:val="28"/>
        </w:rPr>
        <w:t xml:space="preserve"> этапе при развитии </w:t>
      </w:r>
      <w:proofErr w:type="spellStart"/>
      <w:r w:rsidRPr="00C00B25">
        <w:rPr>
          <w:rFonts w:ascii="Times New Roman" w:hAnsi="Times New Roman" w:cs="Times New Roman"/>
          <w:sz w:val="28"/>
          <w:szCs w:val="28"/>
        </w:rPr>
        <w:t>брадиаритмии</w:t>
      </w:r>
      <w:proofErr w:type="spellEnd"/>
      <w:r w:rsidRPr="00C00B25">
        <w:rPr>
          <w:rFonts w:ascii="Times New Roman" w:hAnsi="Times New Roman" w:cs="Times New Roman"/>
          <w:sz w:val="28"/>
          <w:szCs w:val="28"/>
        </w:rPr>
        <w:t xml:space="preserve"> (синусовая брадикардия, AV-блокада II степени, полная AV-блокада, синдром слабости синусового узла).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lastRenderedPageBreak/>
        <w:t>Острый тромбоз артерий и глубоких вен: особенности обследования пациента, тактика.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iCs/>
          <w:sz w:val="28"/>
          <w:szCs w:val="28"/>
        </w:rPr>
        <w:t>Гипертонический криз: клинические симптомы. Купирование гипертонического криза: требования к гипотензивным средствам.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Обморок, скорая медицинская помощь в зависимости от степени восстановления сознания, тактика.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 xml:space="preserve">Приступ бронхиальной астмы: клинические и </w:t>
      </w:r>
      <w:proofErr w:type="spellStart"/>
      <w:r w:rsidRPr="00C00B25">
        <w:rPr>
          <w:rFonts w:ascii="Times New Roman" w:hAnsi="Times New Roman" w:cs="Times New Roman"/>
          <w:sz w:val="28"/>
          <w:szCs w:val="28"/>
        </w:rPr>
        <w:t>физикальные</w:t>
      </w:r>
      <w:proofErr w:type="spellEnd"/>
      <w:r w:rsidRPr="00C00B25">
        <w:rPr>
          <w:rFonts w:ascii="Times New Roman" w:hAnsi="Times New Roman" w:cs="Times New Roman"/>
          <w:sz w:val="28"/>
          <w:szCs w:val="28"/>
        </w:rPr>
        <w:t xml:space="preserve"> симптомы, скорая медицинская помощь в зависимости от степени тяжести, тактика.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 xml:space="preserve">Пневмония: клинические и </w:t>
      </w:r>
      <w:proofErr w:type="spellStart"/>
      <w:r w:rsidRPr="00C00B25">
        <w:rPr>
          <w:rFonts w:ascii="Times New Roman" w:hAnsi="Times New Roman" w:cs="Times New Roman"/>
          <w:sz w:val="28"/>
          <w:szCs w:val="28"/>
        </w:rPr>
        <w:t>физикальные</w:t>
      </w:r>
      <w:proofErr w:type="spellEnd"/>
      <w:r w:rsidRPr="00C00B25">
        <w:rPr>
          <w:rFonts w:ascii="Times New Roman" w:hAnsi="Times New Roman" w:cs="Times New Roman"/>
          <w:sz w:val="28"/>
          <w:szCs w:val="28"/>
        </w:rPr>
        <w:t xml:space="preserve"> симптомы, медицинская помощь в зависимости от степени тяжести, тактика.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Стеноз гортани: молниеносные и острые формы, скорая медицинская помощь в зависимости от степени тяжести, тактика.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Обструкция дыхательных путей инородным телом: скорая медицинская помощь и тактика в зависимости от степени нарушения сознания.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Кома неясного генеза: оценка уровня сознания по шкале Глазго, дифференциальная диагностика, скорая медицинская помощь, тактика.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Комы при сахарном диабете: дифференциальная диагностика гипогликемической и гипергликемической комы, скорая медицинская помощь, тактика.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Судорожный синдром: дифференциальная диагностика, скорая медицинская помощь. Эпилептический статус: определение, тактика.</w:t>
      </w:r>
    </w:p>
    <w:p w:rsidR="00C00B25" w:rsidRPr="00C00B25" w:rsidRDefault="00C00B25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iCs/>
          <w:sz w:val="28"/>
          <w:szCs w:val="28"/>
        </w:rPr>
        <w:t>О</w:t>
      </w:r>
      <w:r w:rsidR="00E900D8" w:rsidRPr="00C00B25">
        <w:rPr>
          <w:rFonts w:ascii="Times New Roman" w:hAnsi="Times New Roman" w:cs="Times New Roman"/>
          <w:iCs/>
          <w:sz w:val="28"/>
          <w:szCs w:val="28"/>
        </w:rPr>
        <w:t>стро</w:t>
      </w:r>
      <w:r w:rsidRPr="00C00B25">
        <w:rPr>
          <w:rFonts w:ascii="Times New Roman" w:hAnsi="Times New Roman" w:cs="Times New Roman"/>
          <w:iCs/>
          <w:sz w:val="28"/>
          <w:szCs w:val="28"/>
        </w:rPr>
        <w:t>е</w:t>
      </w:r>
      <w:r w:rsidR="00E900D8" w:rsidRPr="00C00B25">
        <w:rPr>
          <w:rFonts w:ascii="Times New Roman" w:hAnsi="Times New Roman" w:cs="Times New Roman"/>
          <w:iCs/>
          <w:sz w:val="28"/>
          <w:szCs w:val="28"/>
        </w:rPr>
        <w:t xml:space="preserve"> нарушени</w:t>
      </w:r>
      <w:r w:rsidRPr="00C00B25">
        <w:rPr>
          <w:rFonts w:ascii="Times New Roman" w:hAnsi="Times New Roman" w:cs="Times New Roman"/>
          <w:iCs/>
          <w:sz w:val="28"/>
          <w:szCs w:val="28"/>
        </w:rPr>
        <w:t>е</w:t>
      </w:r>
      <w:r w:rsidR="00E900D8" w:rsidRPr="00C00B25">
        <w:rPr>
          <w:rFonts w:ascii="Times New Roman" w:hAnsi="Times New Roman" w:cs="Times New Roman"/>
          <w:iCs/>
          <w:sz w:val="28"/>
          <w:szCs w:val="28"/>
        </w:rPr>
        <w:t xml:space="preserve"> мозгового кровообращения</w:t>
      </w:r>
      <w:r w:rsidRPr="00C00B25">
        <w:rPr>
          <w:rFonts w:ascii="Times New Roman" w:hAnsi="Times New Roman" w:cs="Times New Roman"/>
          <w:iCs/>
          <w:sz w:val="28"/>
          <w:szCs w:val="28"/>
        </w:rPr>
        <w:t>: диагностика, тактика.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Гипертермия: причины, скорая медицинская помощь, тактика.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0B25">
        <w:rPr>
          <w:rFonts w:ascii="Times New Roman" w:hAnsi="Times New Roman" w:cs="Times New Roman"/>
          <w:sz w:val="28"/>
          <w:szCs w:val="28"/>
        </w:rPr>
        <w:t>Высокопатогенный</w:t>
      </w:r>
      <w:proofErr w:type="spellEnd"/>
      <w:r w:rsidRPr="00C00B25">
        <w:rPr>
          <w:rFonts w:ascii="Times New Roman" w:hAnsi="Times New Roman" w:cs="Times New Roman"/>
          <w:sz w:val="28"/>
          <w:szCs w:val="28"/>
        </w:rPr>
        <w:t xml:space="preserve"> грипп: эпидемиология, клиника, симптоматическая терапия. Клинические признаки инфекционно-токсического шока, скорая медицинская помощь, тактика.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0B25">
        <w:rPr>
          <w:rFonts w:ascii="Times New Roman" w:hAnsi="Times New Roman" w:cs="Times New Roman"/>
          <w:sz w:val="28"/>
          <w:szCs w:val="28"/>
        </w:rPr>
        <w:t>Менингиальная</w:t>
      </w:r>
      <w:proofErr w:type="spellEnd"/>
      <w:r w:rsidRPr="00C00B25">
        <w:rPr>
          <w:rFonts w:ascii="Times New Roman" w:hAnsi="Times New Roman" w:cs="Times New Roman"/>
          <w:sz w:val="28"/>
          <w:szCs w:val="28"/>
        </w:rPr>
        <w:t xml:space="preserve"> инфекция: общемозговые, очаговые и </w:t>
      </w:r>
      <w:proofErr w:type="spellStart"/>
      <w:r w:rsidRPr="00C00B25">
        <w:rPr>
          <w:rFonts w:ascii="Times New Roman" w:hAnsi="Times New Roman" w:cs="Times New Roman"/>
          <w:sz w:val="28"/>
          <w:szCs w:val="28"/>
        </w:rPr>
        <w:t>менингиальные</w:t>
      </w:r>
      <w:proofErr w:type="spellEnd"/>
      <w:r w:rsidRPr="00C00B25">
        <w:rPr>
          <w:rFonts w:ascii="Times New Roman" w:hAnsi="Times New Roman" w:cs="Times New Roman"/>
          <w:sz w:val="28"/>
          <w:szCs w:val="28"/>
        </w:rPr>
        <w:t xml:space="preserve"> симптомы, скорая медицинская помощь, тактика.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Острые кишечные инфекции: эпидемиологический анамнез, клинические симптомы, определение степени обезвоживания, оказание неотложной медицинской помощи, тактика.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Острый инфекционный гепатит: эпидемиологический анамнез, дифференциальная диагностика, тактика.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Почечная колика: клинические симптомы, дифференциальная диагностика, скорая медицинская помощь, тактика.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Носовое кровотечение: причины, скорая медицинская помощь в зависимости от интенсивности кровотечения, тактика.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Острая хирургическая патология органов брюшной полости: дифференциальная диагностика, тактика.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Черепно-мозговая травма: диагностика, определение степени тяжести, скорая медицинская помощь, тактика.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 xml:space="preserve">Травма позвоночника (шейный отдел): клинические признаки, скорая медицинская помощь, иммобилизация, тактика. 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 xml:space="preserve">Травма позвоночника (грудной и поясничный отделы): клинические признаки, скорая медицинская помощь, иммобилизация, тактика. 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Травмы конечностей: диагностика, дифференциальная диагностика, скорая медицинская помощь, транспортная иммобилизация, тактика.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lastRenderedPageBreak/>
        <w:t>Травмы груди: диагностика, дифференциальная диагностика, скорая медицинская помощь, положение при транспортировке, тактика.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Травмы живота: диагностика, дифференциальная диагностика, скорая медицинская помощь, положение при транспортировке, тактика.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0B25">
        <w:rPr>
          <w:rFonts w:ascii="Times New Roman" w:hAnsi="Times New Roman" w:cs="Times New Roman"/>
          <w:sz w:val="28"/>
          <w:szCs w:val="28"/>
        </w:rPr>
        <w:t>Политравма</w:t>
      </w:r>
      <w:proofErr w:type="spellEnd"/>
      <w:r w:rsidRPr="00C00B25">
        <w:rPr>
          <w:rFonts w:ascii="Times New Roman" w:hAnsi="Times New Roman" w:cs="Times New Roman"/>
          <w:sz w:val="28"/>
          <w:szCs w:val="28"/>
        </w:rPr>
        <w:t xml:space="preserve">: ситуации, в которых предполагается </w:t>
      </w:r>
      <w:proofErr w:type="spellStart"/>
      <w:r w:rsidRPr="00C00B25">
        <w:rPr>
          <w:rFonts w:ascii="Times New Roman" w:hAnsi="Times New Roman" w:cs="Times New Roman"/>
          <w:sz w:val="28"/>
          <w:szCs w:val="28"/>
        </w:rPr>
        <w:t>политравма</w:t>
      </w:r>
      <w:proofErr w:type="spellEnd"/>
      <w:r w:rsidRPr="00C00B25">
        <w:rPr>
          <w:rFonts w:ascii="Times New Roman" w:hAnsi="Times New Roman" w:cs="Times New Roman"/>
          <w:sz w:val="28"/>
          <w:szCs w:val="28"/>
        </w:rPr>
        <w:t>, оказание медицинской помощи на месте и в пути следования, тактика.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Ожоги: определение понятия, степени ожога при местном повреждении, скорая медицинская помощь, тактика.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Тепловой удар: скорая медицинская помощь и тактика в зависимости от степени нарушения сознания.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Гипотермия: скорая медицинская помощь и тактика в зависимости от степени нарушения сознания.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Утопление: скорая медицинская помощь и тактика в зависимости от степени нарушения сознания.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Отравление неизвестным ядом: диагностика, тактика. Промывание желудка: показания, противопоказания.</w:t>
      </w:r>
    </w:p>
    <w:p w:rsidR="00C00B25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Аллергическая реакция: клинические признаки, скорая медицинская помощь в зависимости от степени тяжести, тактика.</w:t>
      </w:r>
    </w:p>
    <w:p w:rsidR="00C00B25" w:rsidRPr="00C00B25" w:rsidRDefault="00C00B25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Анафилаксия и анафилактический шок. Алгоритм оказания медицинской помощи при анафилаксии: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Неотложные состояния в акушерстве и гинекологии (</w:t>
      </w:r>
      <w:proofErr w:type="spellStart"/>
      <w:r w:rsidRPr="00C00B25"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  <w:r w:rsidRPr="00C00B25">
        <w:rPr>
          <w:rFonts w:ascii="Times New Roman" w:hAnsi="Times New Roman" w:cs="Times New Roman"/>
          <w:sz w:val="28"/>
          <w:szCs w:val="28"/>
        </w:rPr>
        <w:t xml:space="preserve"> плаценты, отслойка нормально расположенной плаценты): диагностика, тактика.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Неотложные состояния в акушерстве и гинекологии (выкидыш в малом сроке): диагностика, тактика.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Неотложные состояния в акушерстве и гинекологии (</w:t>
      </w:r>
      <w:proofErr w:type="spellStart"/>
      <w:r w:rsidRPr="00C00B25">
        <w:rPr>
          <w:rFonts w:ascii="Times New Roman" w:hAnsi="Times New Roman" w:cs="Times New Roman"/>
          <w:sz w:val="28"/>
          <w:szCs w:val="28"/>
        </w:rPr>
        <w:t>гестозы</w:t>
      </w:r>
      <w:proofErr w:type="spellEnd"/>
      <w:r w:rsidRPr="00C00B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B25">
        <w:rPr>
          <w:rFonts w:ascii="Times New Roman" w:hAnsi="Times New Roman" w:cs="Times New Roman"/>
          <w:sz w:val="28"/>
          <w:szCs w:val="28"/>
        </w:rPr>
        <w:t>преэклампсия</w:t>
      </w:r>
      <w:proofErr w:type="spellEnd"/>
      <w:r w:rsidRPr="00C00B25">
        <w:rPr>
          <w:rFonts w:ascii="Times New Roman" w:hAnsi="Times New Roman" w:cs="Times New Roman"/>
          <w:sz w:val="28"/>
          <w:szCs w:val="28"/>
        </w:rPr>
        <w:t>, эклампсия): диагностика, тактика.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Острый реактивный психоз: диагностика, оценка степени тяжести, тактика.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Действия бригады СНМП при ДТП.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Острое психотическое возбуждение: обеспечение безопасности пациента и окружающих, правила фиксации, тактика.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Суицидальное поведение: оценка психического, неврологического и соматического статуса, тактика.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0B25">
        <w:rPr>
          <w:rFonts w:ascii="Times New Roman" w:hAnsi="Times New Roman" w:cs="Times New Roman"/>
          <w:sz w:val="28"/>
          <w:szCs w:val="28"/>
        </w:rPr>
        <w:t>Вертеброгенный</w:t>
      </w:r>
      <w:proofErr w:type="spellEnd"/>
      <w:r w:rsidRPr="00C00B25">
        <w:rPr>
          <w:rFonts w:ascii="Times New Roman" w:hAnsi="Times New Roman" w:cs="Times New Roman"/>
          <w:sz w:val="28"/>
          <w:szCs w:val="28"/>
        </w:rPr>
        <w:t xml:space="preserve"> болевой синдром: диагностика, дифференциальная диагностика, скорая медицинская помощь, тактика.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 xml:space="preserve">Мигрень: клинические признаки, дифференциальная диагностика, скорая медицинская помощь, тактика. </w:t>
      </w:r>
      <w:proofErr w:type="spellStart"/>
      <w:r w:rsidRPr="00C00B25">
        <w:rPr>
          <w:rFonts w:ascii="Times New Roman" w:hAnsi="Times New Roman" w:cs="Times New Roman"/>
          <w:sz w:val="28"/>
          <w:szCs w:val="28"/>
        </w:rPr>
        <w:t>Мигренозный</w:t>
      </w:r>
      <w:proofErr w:type="spellEnd"/>
      <w:r w:rsidRPr="00C00B25">
        <w:rPr>
          <w:rFonts w:ascii="Times New Roman" w:hAnsi="Times New Roman" w:cs="Times New Roman"/>
          <w:sz w:val="28"/>
          <w:szCs w:val="28"/>
        </w:rPr>
        <w:t xml:space="preserve"> статус.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 xml:space="preserve">Длительное сдавление мягких тканей: тактика до и после извлечения в зависимости от длительности </w:t>
      </w:r>
      <w:proofErr w:type="spellStart"/>
      <w:r w:rsidRPr="00C00B25">
        <w:rPr>
          <w:rFonts w:ascii="Times New Roman" w:hAnsi="Times New Roman" w:cs="Times New Roman"/>
          <w:sz w:val="28"/>
          <w:szCs w:val="28"/>
        </w:rPr>
        <w:t>сдвления</w:t>
      </w:r>
      <w:proofErr w:type="spellEnd"/>
      <w:r w:rsidRPr="00C00B25">
        <w:rPr>
          <w:rFonts w:ascii="Times New Roman" w:hAnsi="Times New Roman" w:cs="Times New Roman"/>
          <w:sz w:val="28"/>
          <w:szCs w:val="28"/>
        </w:rPr>
        <w:t>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Отморожения: клинические признаки, тактика.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Поражение электрическим током: освобождение пострадавшего от поражающего фактора, оценка состояния, тактика.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0B25">
        <w:rPr>
          <w:rFonts w:ascii="Times New Roman" w:hAnsi="Times New Roman" w:cs="Times New Roman"/>
          <w:sz w:val="28"/>
          <w:szCs w:val="28"/>
        </w:rPr>
        <w:t>Странгуляционная</w:t>
      </w:r>
      <w:proofErr w:type="spellEnd"/>
      <w:r w:rsidRPr="00C00B25">
        <w:rPr>
          <w:rFonts w:ascii="Times New Roman" w:hAnsi="Times New Roman" w:cs="Times New Roman"/>
          <w:sz w:val="28"/>
          <w:szCs w:val="28"/>
        </w:rPr>
        <w:t xml:space="preserve"> асфиксия: скорая медицинская помощь и тактика в зависимости от наличия или отсутствия сознания, спонтанного дыхания и пульса на сонной артерии.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 xml:space="preserve">Острые психотические расстройства при употреблении </w:t>
      </w:r>
      <w:proofErr w:type="spellStart"/>
      <w:r w:rsidRPr="00C00B2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C00B25">
        <w:rPr>
          <w:rFonts w:ascii="Times New Roman" w:hAnsi="Times New Roman" w:cs="Times New Roman"/>
          <w:sz w:val="28"/>
          <w:szCs w:val="28"/>
        </w:rPr>
        <w:t xml:space="preserve"> веществ (ПАВ): клинические симптомы, обеспечение безопасности пациента и </w:t>
      </w:r>
      <w:r w:rsidRPr="00C00B25">
        <w:rPr>
          <w:rFonts w:ascii="Times New Roman" w:hAnsi="Times New Roman" w:cs="Times New Roman"/>
          <w:sz w:val="28"/>
          <w:szCs w:val="28"/>
        </w:rPr>
        <w:lastRenderedPageBreak/>
        <w:t>окружающих, скорая медицинская помощь и тактика в зависимости от степени тяжести соматического состояния, правила фиксации.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 xml:space="preserve">Побочные эффекты и осложнения </w:t>
      </w:r>
      <w:proofErr w:type="spellStart"/>
      <w:r w:rsidRPr="00C00B25">
        <w:rPr>
          <w:rFonts w:ascii="Times New Roman" w:hAnsi="Times New Roman" w:cs="Times New Roman"/>
          <w:sz w:val="28"/>
          <w:szCs w:val="28"/>
        </w:rPr>
        <w:t>психофармакотерапии</w:t>
      </w:r>
      <w:proofErr w:type="spellEnd"/>
      <w:r w:rsidRPr="00C00B25">
        <w:rPr>
          <w:rFonts w:ascii="Times New Roman" w:hAnsi="Times New Roman" w:cs="Times New Roman"/>
          <w:sz w:val="28"/>
          <w:szCs w:val="28"/>
        </w:rPr>
        <w:t>: скорая медицинская помощь и тактика в зависимости от оценки соматоневрологического статуса.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Острые желудочно-кишечные кровотечения: диагностика, дифференциальная диагностика, скорая медицинская помощь, тактика.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Кровотечение в послеродовом периоде: скорая медицинская помощь, тактика.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Травма половых органов (женщины): скорая медицинская помощь, тактика.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 xml:space="preserve">Роды: оказание пособия, пересечение пуповины, тактика. 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Заглоточный абсцесс: диагностика, тактика.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Кровотечение из глотки: диагностика, тактика.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Перелом костей носа и околоносовых пазух: диагностика, скорая медицинская помощь, тактика.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Кровотечение из уха: тактика.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Ожоги и травмы глаза, века, конъюнктивы: скорая медицинская помощь, тактика.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Заболевания глаза, века (абсцесс и флегмона, острый дакриоаденит и дакриоцистит): клинические симптомы, дифференциальная диагностика, скорая медицинская помощь, тактика.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Заболевания глаза, века (острый иридоциклит): клинические симптомы, дифференциальная диагностика, скорая медицинская помощь, тактика.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Заболевания глаза, века (острый гнойный кератит (язва роговицы)): клинические симптомы, дифференциальная диагностика, скорая медицинская помощь, тактика.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Заболевания глаза, века (острый приступ глаукомы): клинические симптомы, дифференциальная диагностика, скорая медицинская помощь, тактика.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 xml:space="preserve">Заболевания глаза, века (острый </w:t>
      </w:r>
      <w:proofErr w:type="spellStart"/>
      <w:r w:rsidRPr="00C00B25">
        <w:rPr>
          <w:rFonts w:ascii="Times New Roman" w:hAnsi="Times New Roman" w:cs="Times New Roman"/>
          <w:sz w:val="28"/>
          <w:szCs w:val="28"/>
        </w:rPr>
        <w:t>эписклерит</w:t>
      </w:r>
      <w:proofErr w:type="spellEnd"/>
      <w:r w:rsidRPr="00C00B25">
        <w:rPr>
          <w:rFonts w:ascii="Times New Roman" w:hAnsi="Times New Roman" w:cs="Times New Roman"/>
          <w:sz w:val="28"/>
          <w:szCs w:val="28"/>
        </w:rPr>
        <w:t>): клинические симптомы, дифференциальная диагностика, скорая медицинская помощь, тактика.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Заболевания глаза, века (конъюнктивит): клинические симптомы, дифференциальная диагностика, рекомендации, тактика.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Инородное тело носа: диагностика, дифференциальная диагностика, тактика.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Инородное тело уха: диагностика, дифференциальная диагностика, тактика.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Инородное тело глотки, гортани: диагностика, дифференциальная диагностика, тактика.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Алкогольный абстинентный синдром: клинические признаки, скорая медицинская помощь и тактика в зависимости от степени тяжести.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Острая задержка мочи: тактика. Противопоказания к катетеризации мочевого пузыря.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Респираторная поддержка.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Алкогольная интоксикация: клинические признаки, скорая медицинская помощь и тактика в зависимости от степени тяжести.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  <w:lang w:eastAsia="ru-RU"/>
        </w:rPr>
        <w:t>ЧС: понятие, медицинская сортировка, сбор и уточнение ситуации.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  <w:lang w:eastAsia="ru-RU"/>
        </w:rPr>
        <w:t>Правила приема вызова фельдшером по приему и передаче вызовов с предполагаемой ЧС.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  <w:lang w:eastAsia="ru-RU"/>
        </w:rPr>
        <w:t>Тактика медицинского персонала при возникновении ЧС с большим количеством пострадавших (ДТП, ОКИ, пожар и др.).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  <w:lang w:eastAsia="ru-RU"/>
        </w:rPr>
        <w:t>Тактика медицинского работника при возникновении ЧС с выявлением пациента с признаками ООИ.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lastRenderedPageBreak/>
        <w:t xml:space="preserve">Личная безопасность </w:t>
      </w:r>
      <w:r w:rsidRPr="00C00B25">
        <w:rPr>
          <w:rFonts w:ascii="Times New Roman" w:hAnsi="Times New Roman" w:cs="Times New Roman"/>
          <w:sz w:val="28"/>
          <w:szCs w:val="28"/>
          <w:lang w:eastAsia="ru-RU"/>
        </w:rPr>
        <w:t xml:space="preserve">медицинского работника </w:t>
      </w:r>
      <w:r w:rsidRPr="00C00B25">
        <w:rPr>
          <w:rFonts w:ascii="Times New Roman" w:hAnsi="Times New Roman" w:cs="Times New Roman"/>
          <w:sz w:val="28"/>
          <w:szCs w:val="28"/>
        </w:rPr>
        <w:t>при возникновении ЧС, меры предосторожности при передвижении транспорта к очагу ЧС и пребывании у границы очага.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Правила общения с пациентами пострадавшими в результате ЧС и их родственниками. Посттравматические стрессовые расстройства.</w:t>
      </w:r>
    </w:p>
    <w:p w:rsidR="00E900D8" w:rsidRPr="00C00B25" w:rsidRDefault="00E900D8" w:rsidP="00C00B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0B25">
        <w:rPr>
          <w:rFonts w:ascii="Times New Roman" w:hAnsi="Times New Roman" w:cs="Times New Roman"/>
          <w:sz w:val="28"/>
          <w:szCs w:val="28"/>
        </w:rPr>
        <w:t>Организация работы в очаге поражения.</w:t>
      </w:r>
    </w:p>
    <w:p w:rsidR="00E900D8" w:rsidRDefault="00E900D8" w:rsidP="00C00B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0B25">
        <w:rPr>
          <w:rFonts w:ascii="Times New Roman" w:hAnsi="Times New Roman" w:cs="Times New Roman"/>
          <w:sz w:val="28"/>
          <w:szCs w:val="28"/>
        </w:rPr>
        <w:t>Седация</w:t>
      </w:r>
      <w:proofErr w:type="spellEnd"/>
      <w:r w:rsidRPr="00C00B25">
        <w:rPr>
          <w:rFonts w:ascii="Times New Roman" w:hAnsi="Times New Roman" w:cs="Times New Roman"/>
          <w:sz w:val="28"/>
          <w:szCs w:val="28"/>
        </w:rPr>
        <w:t xml:space="preserve"> и обезболивание на </w:t>
      </w:r>
      <w:proofErr w:type="spellStart"/>
      <w:r w:rsidRPr="00C00B25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C00B25"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FF64D5" w:rsidRDefault="00FF64D5"/>
    <w:sectPr w:rsidR="00FF64D5" w:rsidSect="000551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62968"/>
    <w:multiLevelType w:val="hybridMultilevel"/>
    <w:tmpl w:val="3676C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74431"/>
    <w:multiLevelType w:val="hybridMultilevel"/>
    <w:tmpl w:val="E4F08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24C58"/>
    <w:multiLevelType w:val="hybridMultilevel"/>
    <w:tmpl w:val="20B2C4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EE"/>
    <w:rsid w:val="00055195"/>
    <w:rsid w:val="006A0FAE"/>
    <w:rsid w:val="00C00B25"/>
    <w:rsid w:val="00E3461F"/>
    <w:rsid w:val="00E80AEE"/>
    <w:rsid w:val="00E900D8"/>
    <w:rsid w:val="00F15B45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105E"/>
  <w15:chartTrackingRefBased/>
  <w15:docId w15:val="{086D9DC4-4323-463B-AF7F-1AFCF252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0D8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point">
    <w:name w:val="point"/>
    <w:basedOn w:val="a"/>
    <w:rsid w:val="00E900D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6A0FAE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2022-03-16T12:11:00Z</dcterms:created>
  <dcterms:modified xsi:type="dcterms:W3CDTF">2022-03-21T19:45:00Z</dcterms:modified>
</cp:coreProperties>
</file>