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E7" w:rsidRDefault="00F03AE7" w:rsidP="00F03AE7">
      <w:pPr>
        <w:jc w:val="center"/>
        <w:rPr>
          <w:rStyle w:val="fontstyle01"/>
        </w:rPr>
      </w:pPr>
      <w:r>
        <w:rPr>
          <w:rStyle w:val="fontstyle01"/>
        </w:rPr>
        <w:t>ПРИНЦИП «ДОМИНО»</w:t>
      </w:r>
    </w:p>
    <w:p w:rsidR="00F03AE7" w:rsidRDefault="00F03AE7" w:rsidP="00F03AE7">
      <w:pPr>
        <w:jc w:val="center"/>
        <w:rPr>
          <w:rStyle w:val="fontstyle01"/>
        </w:rPr>
      </w:pPr>
      <w:r>
        <w:rPr>
          <w:rStyle w:val="fontstyle01"/>
        </w:rPr>
        <w:t>Игра по теме «Составные части УМК»</w:t>
      </w:r>
    </w:p>
    <w:tbl>
      <w:tblPr>
        <w:tblStyle w:val="a3"/>
        <w:tblW w:w="10845" w:type="dxa"/>
        <w:tblInd w:w="-998" w:type="dxa"/>
        <w:tblLook w:val="04A0" w:firstRow="1" w:lastRow="0" w:firstColumn="1" w:lastColumn="0" w:noHBand="0" w:noVBand="1"/>
      </w:tblPr>
      <w:tblGrid>
        <w:gridCol w:w="560"/>
        <w:gridCol w:w="3184"/>
        <w:gridCol w:w="942"/>
        <w:gridCol w:w="6159"/>
      </w:tblGrid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Образовательный с</w:t>
            </w:r>
            <w:r w:rsidRPr="00335521">
              <w:rPr>
                <w:rStyle w:val="fontstyle01"/>
                <w:sz w:val="32"/>
                <w:szCs w:val="32"/>
              </w:rPr>
              <w:t>тандарт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§</w:t>
            </w:r>
          </w:p>
        </w:tc>
        <w:tc>
          <w:tcPr>
            <w:tcW w:w="6237" w:type="dxa"/>
          </w:tcPr>
          <w:p w:rsidR="00DB1012" w:rsidRDefault="00DB1012" w:rsidP="00335521">
            <w:pPr>
              <w:jc w:val="both"/>
              <w:rPr>
                <w:rStyle w:val="fontstyle01"/>
              </w:rPr>
            </w:pPr>
            <w:r w:rsidRPr="00335521">
              <w:rPr>
                <w:rStyle w:val="fontstyle21"/>
                <w:b/>
              </w:rPr>
              <w:t>1.</w:t>
            </w:r>
            <w:r>
              <w:rPr>
                <w:rStyle w:val="fontstyle21"/>
              </w:rPr>
              <w:t> Официальное издание, содержащее комплекс норм, правил, требований к объекту стандартизации, которые устанавливают на основе достижений науки, техники и передового опыта и утверждают в соответствии с действующим законодательством. Образовательный …. определяет назначение, структуру учебной специальности, обязательный минимум содержания образования, объем учебной нагрузки, требования к уровню и оценке качества подготовки выпускников и служит основанием для разработки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учебно-программной документации.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335521">
              <w:rPr>
                <w:rStyle w:val="fontstyle01"/>
                <w:sz w:val="32"/>
                <w:szCs w:val="32"/>
              </w:rPr>
              <w:t>Профессионально-квалификационная характеристика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£</w:t>
            </w:r>
          </w:p>
        </w:tc>
        <w:tc>
          <w:tcPr>
            <w:tcW w:w="6237" w:type="dxa"/>
          </w:tcPr>
          <w:p w:rsidR="00DB1012" w:rsidRDefault="00DB1012" w:rsidP="00335521">
            <w:pPr>
              <w:jc w:val="both"/>
              <w:rPr>
                <w:rStyle w:val="fontstyle01"/>
              </w:rPr>
            </w:pPr>
            <w:r w:rsidRPr="00335521">
              <w:rPr>
                <w:rStyle w:val="fontstyle21"/>
                <w:b/>
              </w:rPr>
              <w:t>2.</w:t>
            </w:r>
            <w:r>
              <w:rPr>
                <w:rStyle w:val="fontstyle21"/>
              </w:rPr>
              <w:t> Описательная модель профессии (учебной специальности), определяющая ее место в народном хозяйстве, содержание трудовой деятельности, требования к общей и профессиональной подготовке, контингенту учащихся.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335521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Типовой учебный план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©</w:t>
            </w:r>
          </w:p>
        </w:tc>
        <w:tc>
          <w:tcPr>
            <w:tcW w:w="6237" w:type="dxa"/>
          </w:tcPr>
          <w:p w:rsidR="00DB1012" w:rsidRDefault="00DB1012" w:rsidP="00335521">
            <w:pPr>
              <w:jc w:val="both"/>
              <w:rPr>
                <w:rStyle w:val="fontstyle01"/>
              </w:rPr>
            </w:pPr>
            <w:r w:rsidRPr="00335521">
              <w:rPr>
                <w:rStyle w:val="fontstyle21"/>
                <w:b/>
              </w:rPr>
              <w:t>3.</w:t>
            </w:r>
            <w:r>
              <w:rPr>
                <w:rStyle w:val="fontstyle21"/>
              </w:rPr>
              <w:t> Государственный унифицированный документ, определяющий цели и содержание образования учащихся по профессиям конкретной отрасли. Он включает перечень и объем учебных предметов, их распределение по учебным неделям, полугодиям, курсам обучения, экзамены и каникулы, сводные данные по бюджету времени, график и план учебного процесса, лабораторно-практические занятия, производственное обучение и производственную практику, распределение учебных недель по курсам обучения.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335521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Учебная программа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01"/>
                <w:sz w:val="72"/>
                <w:szCs w:val="72"/>
              </w:rPr>
            </w:pPr>
            <w:r w:rsidRPr="00DB1012">
              <w:rPr>
                <w:rStyle w:val="fontstyle01"/>
                <w:rFonts w:ascii="Times New Roman" w:hAnsi="Times New Roman" w:cs="Times New Roman"/>
                <w:sz w:val="72"/>
                <w:szCs w:val="72"/>
              </w:rPr>
              <w:t>Ʀ</w:t>
            </w:r>
          </w:p>
        </w:tc>
        <w:tc>
          <w:tcPr>
            <w:tcW w:w="6237" w:type="dxa"/>
          </w:tcPr>
          <w:p w:rsidR="00DB1012" w:rsidRDefault="00DB1012" w:rsidP="00335521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4. </w:t>
            </w:r>
            <w:r>
              <w:rPr>
                <w:rStyle w:val="fontstyle21"/>
              </w:rPr>
              <w:t xml:space="preserve">Учебное издание, определяющее содержание, объем, а также порядок изучения и преподавания предмета,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нормативы оснащения учебных кабинетов, лабораторий, учебно-производственных мастерских, обязательные требования к наличию учебного оборудования и средств обучения, необходимых для организации учебно-воспитательного процесса по учебной специальности.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335521">
              <w:rPr>
                <w:rStyle w:val="fontstyle01"/>
                <w:sz w:val="32"/>
                <w:szCs w:val="32"/>
              </w:rPr>
              <w:t>Учебный план учреждения образования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01"/>
                <w:sz w:val="72"/>
                <w:szCs w:val="72"/>
              </w:rPr>
            </w:pPr>
            <w:r w:rsidRPr="00DB1012">
              <w:rPr>
                <w:rStyle w:val="fontstyle01"/>
                <w:rFonts w:ascii="Times New Roman" w:hAnsi="Times New Roman" w:cs="Times New Roman"/>
                <w:sz w:val="72"/>
                <w:szCs w:val="72"/>
              </w:rPr>
              <w:t>Ɯ</w:t>
            </w:r>
          </w:p>
        </w:tc>
        <w:tc>
          <w:tcPr>
            <w:tcW w:w="6237" w:type="dxa"/>
          </w:tcPr>
          <w:p w:rsidR="00DB1012" w:rsidRPr="00335521" w:rsidRDefault="00DB1012" w:rsidP="00335521">
            <w:pPr>
              <w:jc w:val="both"/>
              <w:rPr>
                <w:rStyle w:val="fontstyle01"/>
                <w:sz w:val="24"/>
                <w:szCs w:val="24"/>
              </w:rPr>
            </w:pPr>
            <w:r w:rsidRPr="00335521">
              <w:rPr>
                <w:rStyle w:val="fontstyle01"/>
                <w:sz w:val="24"/>
                <w:szCs w:val="24"/>
              </w:rPr>
              <w:t>5. </w:t>
            </w:r>
            <w:r w:rsidRPr="00335521">
              <w:rPr>
                <w:rStyle w:val="fontstyle21"/>
              </w:rPr>
              <w:t>План, разработанный для конкретного учебного заведения на основе примерного с учетом выбранной специализации.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Программа производственной практики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01"/>
                <w:sz w:val="72"/>
                <w:szCs w:val="72"/>
              </w:rPr>
            </w:pPr>
            <w:r w:rsidRPr="00DB1012">
              <w:rPr>
                <w:rStyle w:val="fontstyle01"/>
                <w:rFonts w:ascii="Times New Roman" w:hAnsi="Times New Roman" w:cs="Times New Roman"/>
                <w:sz w:val="72"/>
                <w:szCs w:val="72"/>
              </w:rPr>
              <w:t>Ƶ</w:t>
            </w:r>
          </w:p>
        </w:tc>
        <w:tc>
          <w:tcPr>
            <w:tcW w:w="6237" w:type="dxa"/>
          </w:tcPr>
          <w:p w:rsidR="00DB1012" w:rsidRDefault="00DB1012" w:rsidP="007E0739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6. </w:t>
            </w:r>
            <w:r>
              <w:rPr>
                <w:rStyle w:val="fontstyle21"/>
              </w:rPr>
              <w:t>Учебный документ, отражающий содержание и структуру определённых видов работы учащихся на конкретном предприятии (в конкретном учреждении) с целью закрепления полученных навыков.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Календарно-тематический план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a4"/>
              <w:ind w:left="0"/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Ǒ</w:t>
            </w:r>
          </w:p>
        </w:tc>
        <w:tc>
          <w:tcPr>
            <w:tcW w:w="6237" w:type="dxa"/>
          </w:tcPr>
          <w:p w:rsidR="00DB1012" w:rsidRDefault="00DB1012" w:rsidP="00DB1012">
            <w:pPr>
              <w:pStyle w:val="a4"/>
              <w:ind w:left="0"/>
              <w:jc w:val="both"/>
              <w:rPr>
                <w:rStyle w:val="fontstyle21"/>
              </w:rPr>
            </w:pPr>
            <w:r w:rsidRPr="00DB1012">
              <w:rPr>
                <w:rStyle w:val="fontstyle21"/>
                <w:b/>
              </w:rPr>
              <w:t>7.</w:t>
            </w:r>
            <w:r>
              <w:rPr>
                <w:rStyle w:val="fontstyle21"/>
              </w:rPr>
              <w:t> Документ, представляющий собой методически</w:t>
            </w:r>
            <w:r w:rsidRPr="007E0739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обоснованное распределение во времени учебного материала, предусмотренного учебной</w:t>
            </w:r>
            <w:r w:rsidRPr="007E0739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программой по предмету, с указанием в нем форм организации учебного процесса (урок,</w:t>
            </w:r>
            <w:r w:rsidRPr="007E0739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практическое занятие и др.) и средств обучения.</w:t>
            </w:r>
          </w:p>
          <w:p w:rsidR="00DB1012" w:rsidRDefault="00DB1012" w:rsidP="007E0739">
            <w:pPr>
              <w:ind w:left="360"/>
              <w:jc w:val="both"/>
              <w:rPr>
                <w:rStyle w:val="fontstyle01"/>
              </w:rPr>
            </w:pP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DB1012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DB1012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Приём обучения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Ǿ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jc w:val="both"/>
              <w:rPr>
                <w:rStyle w:val="fontstyle21"/>
              </w:rPr>
            </w:pPr>
            <w:r>
              <w:rPr>
                <w:rStyle w:val="fontstyle21"/>
                <w:b/>
              </w:rPr>
              <w:t>8</w:t>
            </w:r>
            <w:r w:rsidRPr="00A14E2B">
              <w:rPr>
                <w:rStyle w:val="fontstyle21"/>
                <w:b/>
              </w:rPr>
              <w:t>.</w:t>
            </w:r>
            <w:r>
              <w:rPr>
                <w:rStyle w:val="fontstyle21"/>
              </w:rPr>
              <w:t> Э</w:t>
            </w:r>
            <w:r w:rsidRPr="004B7483">
              <w:rPr>
                <w:rStyle w:val="fontstyle21"/>
              </w:rPr>
              <w:t>то деталь метода</w:t>
            </w:r>
            <w:r>
              <w:rPr>
                <w:rStyle w:val="fontstyle21"/>
              </w:rPr>
              <w:t xml:space="preserve"> обучения</w:t>
            </w:r>
            <w:r w:rsidRPr="004B7483">
              <w:rPr>
                <w:rStyle w:val="fontstyle21"/>
              </w:rPr>
              <w:t xml:space="preserve">, отдельные его операции (практические и мыслительные), моменты в процессе усвоения </w:t>
            </w:r>
            <w:r>
              <w:rPr>
                <w:rStyle w:val="fontstyle21"/>
              </w:rPr>
              <w:t>знаний, умений и навыков</w:t>
            </w:r>
            <w:r w:rsidRPr="004B7483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(</w:t>
            </w:r>
            <w:r w:rsidRPr="004B7483">
              <w:rPr>
                <w:rStyle w:val="fontstyle21"/>
              </w:rPr>
              <w:t>ЗУН</w:t>
            </w:r>
            <w:r w:rsidR="003E588B">
              <w:rPr>
                <w:rStyle w:val="fontstyle21"/>
              </w:rPr>
              <w:t>)</w:t>
            </w:r>
            <w:r w:rsidRPr="004B7483">
              <w:rPr>
                <w:rStyle w:val="fontstyle21"/>
              </w:rPr>
              <w:t>. Он не имеет своей самостоятельной задачи.</w:t>
            </w:r>
          </w:p>
          <w:p w:rsidR="00DB1012" w:rsidRPr="004B7483" w:rsidRDefault="00DB1012" w:rsidP="00DB1012">
            <w:pPr>
              <w:jc w:val="both"/>
              <w:rPr>
                <w:rStyle w:val="fontstyle21"/>
              </w:rPr>
            </w:pP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Средства обучения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ȸ</w:t>
            </w:r>
          </w:p>
        </w:tc>
        <w:tc>
          <w:tcPr>
            <w:tcW w:w="6237" w:type="dxa"/>
          </w:tcPr>
          <w:p w:rsidR="00DB1012" w:rsidRDefault="00DB1012" w:rsidP="007E0739">
            <w:pPr>
              <w:jc w:val="both"/>
              <w:rPr>
                <w:rStyle w:val="fontstyle01"/>
              </w:rPr>
            </w:pPr>
            <w:r w:rsidRPr="007E0739">
              <w:rPr>
                <w:rStyle w:val="fontstyle21"/>
                <w:b/>
              </w:rPr>
              <w:t>9.</w:t>
            </w:r>
            <w:r>
              <w:rPr>
                <w:rStyle w:val="fontstyle21"/>
              </w:rPr>
              <w:t> Материальные объекты и предметы естественной природы, а также искусственно созданные человеком, используемые в образовательном процессе в качестве носителей учебной информации и инструмента деятельности педагога и учащихся для достижения поставленных целей обучения, воспитания и развития.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Средства учебно-методического обеспечения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ɮ</w:t>
            </w:r>
          </w:p>
        </w:tc>
        <w:tc>
          <w:tcPr>
            <w:tcW w:w="6237" w:type="dxa"/>
          </w:tcPr>
          <w:p w:rsidR="00DB1012" w:rsidRDefault="00DB1012" w:rsidP="007E0739">
            <w:pPr>
              <w:jc w:val="both"/>
              <w:rPr>
                <w:rStyle w:val="fontstyle01"/>
              </w:rPr>
            </w:pPr>
            <w:r w:rsidRPr="007E0739">
              <w:rPr>
                <w:rStyle w:val="fontstyle21"/>
                <w:b/>
              </w:rPr>
              <w:t>10.</w:t>
            </w:r>
            <w:r>
              <w:rPr>
                <w:rStyle w:val="fontstyle21"/>
              </w:rPr>
              <w:t> Специальные издания, в которых на основе результатов исследований приводятся теоретически обоснованные рекомендации для совершенствования учебно-воспитательного процесса. Приводятся конкретные примеры применения рекомендуемых методов и методических приемов в практике учебных заведений.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Учебное издание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Ɏ</w:t>
            </w:r>
          </w:p>
        </w:tc>
        <w:tc>
          <w:tcPr>
            <w:tcW w:w="6237" w:type="dxa"/>
          </w:tcPr>
          <w:p w:rsidR="00DB1012" w:rsidRDefault="00DB1012" w:rsidP="007E0739">
            <w:pPr>
              <w:jc w:val="both"/>
              <w:rPr>
                <w:rStyle w:val="fontstyle01"/>
              </w:rPr>
            </w:pPr>
            <w:r w:rsidRPr="007E0739">
              <w:rPr>
                <w:rStyle w:val="fontstyle21"/>
                <w:b/>
              </w:rPr>
              <w:t>11.</w:t>
            </w:r>
            <w:r>
              <w:rPr>
                <w:rStyle w:val="fontstyle21"/>
              </w:rPr>
              <w:t xml:space="preserve"> Издание, содержащее систематизированные сведения научного или прикладного характера, изложенные в форме, удобной для изучения и преподавания, и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рассчитанное на учащихся разного возраста и ступени обучения.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Учебник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ɗ</w:t>
            </w:r>
          </w:p>
        </w:tc>
        <w:tc>
          <w:tcPr>
            <w:tcW w:w="6237" w:type="dxa"/>
          </w:tcPr>
          <w:p w:rsidR="00DB1012" w:rsidRDefault="00DB1012" w:rsidP="007E0739">
            <w:pPr>
              <w:jc w:val="both"/>
              <w:rPr>
                <w:rStyle w:val="fontstyle01"/>
              </w:rPr>
            </w:pPr>
            <w:r w:rsidRPr="007E0739">
              <w:rPr>
                <w:rStyle w:val="fontstyle21"/>
                <w:b/>
              </w:rPr>
              <w:t>12.</w:t>
            </w:r>
            <w:r>
              <w:rPr>
                <w:rStyle w:val="fontstyle21"/>
              </w:rPr>
              <w:t xml:space="preserve"> Учебное издание, содержащее систематическое изложение учебной дисциплины (ее раздела, части), соответствующее учебной программе и официально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утвержденное в качестве данного вида издания.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7E0739">
              <w:rPr>
                <w:rStyle w:val="fontstyle01"/>
                <w:sz w:val="32"/>
                <w:szCs w:val="32"/>
              </w:rPr>
              <w:t>Учебное пособие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ɷ</w:t>
            </w:r>
          </w:p>
        </w:tc>
        <w:tc>
          <w:tcPr>
            <w:tcW w:w="6237" w:type="dxa"/>
          </w:tcPr>
          <w:p w:rsidR="00DB1012" w:rsidRPr="0014032B" w:rsidRDefault="00DB1012" w:rsidP="0014032B">
            <w:pPr>
              <w:jc w:val="both"/>
              <w:rPr>
                <w:rStyle w:val="fontstyle01"/>
              </w:rPr>
            </w:pPr>
            <w:r w:rsidRPr="0014032B">
              <w:rPr>
                <w:rStyle w:val="fontstyle21"/>
                <w:b/>
              </w:rPr>
              <w:t>13.</w:t>
            </w:r>
            <w:r w:rsidRPr="0014032B">
              <w:rPr>
                <w:rStyle w:val="fontstyle21"/>
              </w:rPr>
              <w:t> Учебное издание, которое дополняет или частично либо полностью заменяет учебник; официально допущенное в качестве данного вида издания Министерством образования Республики Беларусь.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14032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iCs/>
                <w:sz w:val="32"/>
                <w:szCs w:val="32"/>
              </w:rPr>
              <w:t>Р</w:t>
            </w:r>
            <w:r w:rsidRPr="0014032B">
              <w:rPr>
                <w:rStyle w:val="fontstyle01"/>
                <w:iCs/>
                <w:sz w:val="32"/>
                <w:szCs w:val="32"/>
              </w:rPr>
              <w:t>абочая тетрадь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Fonts w:ascii="TimesNewRomanPSMT" w:hAnsi="TimesNewRomanPSMT"/>
                <w:b/>
                <w:iCs/>
                <w:sz w:val="72"/>
                <w:szCs w:val="72"/>
              </w:rPr>
            </w:pPr>
            <w:r w:rsidRPr="00DB1012">
              <w:rPr>
                <w:rFonts w:ascii="Times New Roman" w:hAnsi="Times New Roman" w:cs="Times New Roman"/>
                <w:b/>
                <w:iCs/>
                <w:sz w:val="72"/>
                <w:szCs w:val="72"/>
              </w:rPr>
              <w:t>ʁ</w:t>
            </w:r>
          </w:p>
        </w:tc>
        <w:tc>
          <w:tcPr>
            <w:tcW w:w="6237" w:type="dxa"/>
          </w:tcPr>
          <w:p w:rsidR="00DB1012" w:rsidRPr="0014032B" w:rsidRDefault="00DB1012" w:rsidP="0014032B">
            <w:pPr>
              <w:jc w:val="both"/>
              <w:rPr>
                <w:rFonts w:ascii="TimesNewRomanPSMT" w:hAnsi="TimesNewRomanPSMT"/>
                <w:b/>
                <w:bCs/>
                <w:sz w:val="24"/>
                <w:szCs w:val="24"/>
              </w:rPr>
            </w:pPr>
            <w:r w:rsidRPr="0014032B">
              <w:rPr>
                <w:rFonts w:ascii="TimesNewRomanPSMT" w:hAnsi="TimesNewRomanPSMT"/>
                <w:b/>
                <w:iCs/>
                <w:sz w:val="24"/>
                <w:szCs w:val="24"/>
              </w:rPr>
              <w:t>14.</w:t>
            </w:r>
            <w:r w:rsidRPr="0014032B">
              <w:rPr>
                <w:rFonts w:ascii="TimesNewRomanPSMT" w:hAnsi="TimesNewRomanPSMT"/>
                <w:iCs/>
                <w:sz w:val="24"/>
                <w:szCs w:val="24"/>
              </w:rPr>
              <w:t> Учебное пособие, имеющее особый дидактический аппарат,</w:t>
            </w:r>
            <w:r>
              <w:rPr>
                <w:rFonts w:ascii="TimesNewRomanPSMT" w:hAnsi="TimesNewRomanPSMT"/>
                <w:iCs/>
                <w:sz w:val="24"/>
                <w:szCs w:val="24"/>
              </w:rPr>
              <w:t xml:space="preserve"> </w:t>
            </w:r>
            <w:r w:rsidRPr="0014032B">
              <w:rPr>
                <w:rFonts w:ascii="TimesNewRomanPSMT" w:hAnsi="TimesNewRomanPSMT"/>
                <w:iCs/>
                <w:sz w:val="24"/>
                <w:szCs w:val="24"/>
              </w:rPr>
              <w:t>способствующий самостоятельной работе учащегося над освоением учебного</w:t>
            </w:r>
            <w:r w:rsidRPr="0014032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4032B">
              <w:rPr>
                <w:rFonts w:ascii="TimesNewRomanPSMT" w:hAnsi="TimesNewRomanPSMT"/>
                <w:iCs/>
                <w:sz w:val="24"/>
                <w:szCs w:val="24"/>
              </w:rPr>
              <w:t>предмета;</w:t>
            </w:r>
            <w:r w:rsidRPr="0014032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14032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iCs/>
                <w:sz w:val="32"/>
                <w:szCs w:val="32"/>
              </w:rPr>
              <w:t>У</w:t>
            </w:r>
            <w:r w:rsidRPr="0014032B">
              <w:rPr>
                <w:rStyle w:val="fontstyle01"/>
                <w:iCs/>
                <w:sz w:val="32"/>
                <w:szCs w:val="32"/>
              </w:rPr>
              <w:t>чебное наглядное пособие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Fonts w:ascii="Times New Roman" w:hAnsi="Times New Roman" w:cs="Times New Roman"/>
                <w:b/>
                <w:iCs/>
                <w:sz w:val="72"/>
                <w:szCs w:val="72"/>
              </w:rPr>
            </w:pPr>
            <w:r w:rsidRPr="00DB1012">
              <w:rPr>
                <w:rFonts w:ascii="Times New Roman" w:hAnsi="Times New Roman" w:cs="Times New Roman"/>
                <w:b/>
                <w:iCs/>
                <w:sz w:val="72"/>
                <w:szCs w:val="72"/>
              </w:rPr>
              <w:t>ʛ</w:t>
            </w:r>
          </w:p>
        </w:tc>
        <w:tc>
          <w:tcPr>
            <w:tcW w:w="6237" w:type="dxa"/>
          </w:tcPr>
          <w:p w:rsidR="00DB1012" w:rsidRPr="0014032B" w:rsidRDefault="00DB1012" w:rsidP="00140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3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У</w:t>
            </w:r>
            <w:r w:rsidRPr="001403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чебное </w:t>
            </w:r>
            <w:proofErr w:type="spellStart"/>
            <w:r w:rsidRPr="0014032B">
              <w:rPr>
                <w:rFonts w:ascii="Times New Roman" w:hAnsi="Times New Roman" w:cs="Times New Roman"/>
                <w:iCs/>
                <w:sz w:val="24"/>
                <w:szCs w:val="24"/>
              </w:rPr>
              <w:t>изоиздание</w:t>
            </w:r>
            <w:proofErr w:type="spellEnd"/>
            <w:r w:rsidRPr="0014032B">
              <w:rPr>
                <w:rFonts w:ascii="Times New Roman" w:hAnsi="Times New Roman" w:cs="Times New Roman"/>
                <w:iCs/>
                <w:sz w:val="24"/>
                <w:szCs w:val="24"/>
              </w:rPr>
              <w:t>, содержащее материалы в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4032B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изучению, преподаванию или воспитанию;</w:t>
            </w:r>
            <w:r w:rsidRPr="0014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14032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14032B">
              <w:rPr>
                <w:rStyle w:val="fontstyle01"/>
                <w:sz w:val="32"/>
                <w:szCs w:val="32"/>
              </w:rPr>
              <w:t>Практикум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B1012">
              <w:rPr>
                <w:rFonts w:ascii="Times New Roman" w:hAnsi="Times New Roman" w:cs="Times New Roman"/>
                <w:b/>
                <w:sz w:val="72"/>
                <w:szCs w:val="72"/>
              </w:rPr>
              <w:t>ʡ</w:t>
            </w:r>
          </w:p>
        </w:tc>
        <w:tc>
          <w:tcPr>
            <w:tcW w:w="6237" w:type="dxa"/>
          </w:tcPr>
          <w:p w:rsidR="00DB1012" w:rsidRPr="0014032B" w:rsidRDefault="00DB1012" w:rsidP="00140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32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32B">
              <w:rPr>
                <w:rFonts w:ascii="Times New Roman" w:hAnsi="Times New Roman" w:cs="Times New Roman"/>
              </w:rPr>
              <w:t>У</w:t>
            </w:r>
            <w:r w:rsidRPr="0014032B">
              <w:rPr>
                <w:rFonts w:ascii="Times New Roman" w:hAnsi="Times New Roman" w:cs="Times New Roman"/>
                <w:sz w:val="24"/>
                <w:szCs w:val="24"/>
              </w:rPr>
              <w:t>чебное издание, содержащее практические задания и упражнения,</w:t>
            </w:r>
            <w:r w:rsidRPr="0014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032B">
              <w:rPr>
                <w:rFonts w:ascii="Times New Roman" w:hAnsi="Times New Roman" w:cs="Times New Roman"/>
                <w:sz w:val="24"/>
                <w:szCs w:val="24"/>
              </w:rPr>
              <w:t>способствующие усвоению пройденного.</w:t>
            </w:r>
            <w:r w:rsidRPr="00140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14032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14032B">
              <w:rPr>
                <w:rStyle w:val="fontstyle01"/>
                <w:sz w:val="32"/>
                <w:szCs w:val="32"/>
              </w:rPr>
              <w:t>Справочное издание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ʬ</w:t>
            </w:r>
          </w:p>
        </w:tc>
        <w:tc>
          <w:tcPr>
            <w:tcW w:w="6237" w:type="dxa"/>
          </w:tcPr>
          <w:p w:rsidR="00DB1012" w:rsidRDefault="00DB1012" w:rsidP="00DB1012">
            <w:pPr>
              <w:jc w:val="both"/>
              <w:rPr>
                <w:rStyle w:val="fontstyle21"/>
              </w:rPr>
            </w:pPr>
            <w:r w:rsidRPr="00DB1012">
              <w:rPr>
                <w:rStyle w:val="fontstyle21"/>
                <w:b/>
              </w:rPr>
              <w:t>17.</w:t>
            </w:r>
            <w:r>
              <w:rPr>
                <w:rStyle w:val="fontstyle21"/>
              </w:rPr>
              <w:t> Издание, содержащее краткие сведения научного или</w:t>
            </w:r>
            <w:r w:rsidRPr="00DB101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прикладного характера, расположенные в порядке, удобном для их быстрого отыскания, не</w:t>
            </w:r>
            <w:r w:rsidRPr="00DB101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предназначенное для сплошного чтения.</w:t>
            </w:r>
          </w:p>
          <w:p w:rsidR="00DB1012" w:rsidRPr="00DB1012" w:rsidRDefault="00DB1012" w:rsidP="00DB1012">
            <w:pPr>
              <w:pStyle w:val="a4"/>
              <w:jc w:val="both"/>
              <w:rPr>
                <w:rStyle w:val="fontstyle01"/>
                <w:rFonts w:ascii="TimesNewRomanPSMT" w:hAnsi="TimesNewRomanPSMT"/>
                <w:b w:val="0"/>
                <w:bCs w:val="0"/>
                <w:sz w:val="24"/>
                <w:szCs w:val="24"/>
              </w:rPr>
            </w:pP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Терминологический словарь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ʭ</w:t>
            </w:r>
          </w:p>
        </w:tc>
        <w:tc>
          <w:tcPr>
            <w:tcW w:w="6237" w:type="dxa"/>
          </w:tcPr>
          <w:p w:rsidR="00DB1012" w:rsidRPr="0014032B" w:rsidRDefault="00DB1012" w:rsidP="0014032B">
            <w:pPr>
              <w:jc w:val="both"/>
              <w:rPr>
                <w:rStyle w:val="fontstyle01"/>
                <w:rFonts w:ascii="TimesNewRomanPSMT" w:hAnsi="TimesNewRomanPSMT"/>
                <w:b w:val="0"/>
                <w:bCs w:val="0"/>
                <w:sz w:val="24"/>
                <w:szCs w:val="24"/>
              </w:rPr>
            </w:pPr>
            <w:r w:rsidRPr="0014032B">
              <w:rPr>
                <w:rStyle w:val="fontstyle21"/>
                <w:b/>
              </w:rPr>
              <w:t>18.</w:t>
            </w:r>
            <w:r>
              <w:rPr>
                <w:rStyle w:val="fontstyle21"/>
              </w:rPr>
              <w:t> Справочное издание, содержащее термины какой-либо области знания или темы и их толкования, расположенные в алфавитном порядке.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Инструкция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ʯ</w:t>
            </w:r>
          </w:p>
        </w:tc>
        <w:tc>
          <w:tcPr>
            <w:tcW w:w="6237" w:type="dxa"/>
          </w:tcPr>
          <w:p w:rsidR="00DB1012" w:rsidRDefault="00DB1012" w:rsidP="0014032B">
            <w:pPr>
              <w:jc w:val="both"/>
              <w:rPr>
                <w:rStyle w:val="fontstyle01"/>
              </w:rPr>
            </w:pPr>
            <w:r w:rsidRPr="0014032B">
              <w:rPr>
                <w:rStyle w:val="fontstyle21"/>
                <w:b/>
              </w:rPr>
              <w:t>19.</w:t>
            </w:r>
            <w:r>
              <w:rPr>
                <w:rStyle w:val="fontstyle21"/>
              </w:rPr>
              <w:t> Официальное издание, содержащее правила по регулированию производственной и общественной деятельности или пользованию изделиями и (или)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услугами.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Технологическая карта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̿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20.</w:t>
            </w:r>
            <w:r>
              <w:rPr>
                <w:rStyle w:val="fontstyle21"/>
              </w:rPr>
              <w:t> Средство организации самостоятельной работы учащихся, описывающее технологическую последовательность, режимы, технические требования, средства выполнения учебно-производственных работ.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Модель учебная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͌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21.</w:t>
            </w:r>
            <w:r>
              <w:rPr>
                <w:rStyle w:val="fontstyle21"/>
              </w:rPr>
              <w:t> Вид изобразительного наглядного пособия, искусственно воспроизводящего натуральные объекты, передающего их структуру, существенные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свойства и отношения, предназначенного для изучения принципа действия, взаимодействия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частей, кинематики механизмов и т. п. отображаемого натурального объекта.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Макет учебный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ͼ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22.</w:t>
            </w:r>
            <w:r>
              <w:rPr>
                <w:rStyle w:val="fontstyle21"/>
              </w:rPr>
              <w:t> Вид изобразительного объемного наглядного пособия, искусственно воспроизводящий натуральный объект и передающий его внешние свойства и признаки, 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также внутреннее устройство (структуру) с высокой степенью точности. 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Технические средства обучения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ͽ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23.</w:t>
            </w:r>
            <w:r>
              <w:rPr>
                <w:rStyle w:val="fontstyle21"/>
              </w:rPr>
              <w:t> Это носители учебной информации, для проявления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которой требуются специальные технические устройства.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Тренажер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Σ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21"/>
              </w:rPr>
            </w:pPr>
            <w:r w:rsidRPr="00D8269A">
              <w:rPr>
                <w:rStyle w:val="fontstyle21"/>
                <w:rFonts w:ascii="Times New Roman" w:hAnsi="Times New Roman" w:cs="Times New Roman"/>
                <w:b/>
              </w:rPr>
              <w:t>24.</w:t>
            </w:r>
            <w:r w:rsidRPr="00D8269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Style w:val="fontstyle21"/>
              </w:rPr>
              <w:t xml:space="preserve">ехническое устройство, позволяющее имитировать трудовые (производственные) условия в учебно-производственном процессе. </w:t>
            </w:r>
          </w:p>
          <w:p w:rsidR="00DB1012" w:rsidRDefault="00DB1012" w:rsidP="00D8269A">
            <w:pPr>
              <w:jc w:val="both"/>
              <w:rPr>
                <w:rStyle w:val="fontstyle01"/>
              </w:rPr>
            </w:pP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Электронные средства обучения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Ξ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25.</w:t>
            </w:r>
            <w:r>
              <w:rPr>
                <w:rStyle w:val="fontstyle21"/>
              </w:rPr>
              <w:t> Компьютерные программы учебного назначения,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учебные и демонстрационные материалы, разработанные с использованием компьютерных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информационных технологий.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D8269A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С</w:t>
            </w:r>
            <w:r w:rsidRPr="002A28CB">
              <w:rPr>
                <w:rStyle w:val="fontstyle01"/>
                <w:sz w:val="32"/>
                <w:szCs w:val="32"/>
              </w:rPr>
              <w:t>редства контроля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Ψ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01"/>
              </w:rPr>
            </w:pPr>
            <w:r w:rsidRPr="00D8269A">
              <w:rPr>
                <w:rStyle w:val="fontstyle21"/>
                <w:b/>
              </w:rPr>
              <w:t>26.</w:t>
            </w:r>
            <w:r>
              <w:rPr>
                <w:rStyle w:val="fontstyle21"/>
              </w:rPr>
              <w:t> Задания для текущей, промежуточной и итоговой проверки знаний, умений, навыков обучающихся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335521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Вопрос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π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21"/>
              </w:rPr>
            </w:pPr>
            <w:r w:rsidRPr="00D8269A">
              <w:rPr>
                <w:rStyle w:val="fontstyle21"/>
                <w:b/>
              </w:rPr>
              <w:t>27.</w:t>
            </w:r>
            <w:r>
              <w:rPr>
                <w:rStyle w:val="fontstyle21"/>
              </w:rPr>
              <w:t xml:space="preserve"> Обращение, требующее ответа; необходимый структурный элемент задачи, с помощью которого фиксируется требуемое искомое. </w:t>
            </w:r>
          </w:p>
          <w:p w:rsidR="00DB1012" w:rsidRDefault="00DB1012" w:rsidP="00D8269A">
            <w:pPr>
              <w:jc w:val="both"/>
              <w:rPr>
                <w:rStyle w:val="fontstyle01"/>
              </w:rPr>
            </w:pP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2A28C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Упражнение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γ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21"/>
              </w:rPr>
            </w:pPr>
            <w:r>
              <w:rPr>
                <w:rStyle w:val="fontstyle21"/>
                <w:b/>
              </w:rPr>
              <w:t>28</w:t>
            </w:r>
            <w:r w:rsidRPr="00D8269A">
              <w:rPr>
                <w:rStyle w:val="fontstyle21"/>
                <w:b/>
              </w:rPr>
              <w:t>.</w:t>
            </w:r>
            <w:r>
              <w:rPr>
                <w:rStyle w:val="fontstyle21"/>
              </w:rPr>
              <w:t xml:space="preserve"> Многократное повторение определенных действий в целях их сознательного совершенствования, в результате выполнения которых у учащихся формируются профессиональные навыки и умения, углубляются и совершенствуются знания. 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2A28C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Задача (познавательная)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a4"/>
              <w:ind w:left="0"/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ζ</w:t>
            </w:r>
          </w:p>
        </w:tc>
        <w:tc>
          <w:tcPr>
            <w:tcW w:w="6237" w:type="dxa"/>
          </w:tcPr>
          <w:p w:rsidR="00DB1012" w:rsidRDefault="00DB1012" w:rsidP="00D8269A">
            <w:pPr>
              <w:pStyle w:val="a4"/>
              <w:ind w:left="0"/>
              <w:jc w:val="both"/>
              <w:rPr>
                <w:rStyle w:val="fontstyle21"/>
              </w:rPr>
            </w:pPr>
            <w:r>
              <w:rPr>
                <w:rStyle w:val="fontstyle21"/>
                <w:b/>
              </w:rPr>
              <w:t>29</w:t>
            </w:r>
            <w:r w:rsidRPr="00D8269A">
              <w:rPr>
                <w:rStyle w:val="fontstyle21"/>
                <w:b/>
              </w:rPr>
              <w:t>.</w:t>
            </w:r>
            <w:r>
              <w:rPr>
                <w:rStyle w:val="fontstyle21"/>
              </w:rPr>
              <w:t> Задание, предполагающее использование новых знаний, способов (умений) с целью нахождения связей, отношений, доказательств и путей решения.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2A28CB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2A28CB">
              <w:rPr>
                <w:rStyle w:val="fontstyle01"/>
                <w:sz w:val="32"/>
                <w:szCs w:val="32"/>
              </w:rPr>
              <w:t>Средства учебно-методического обеспечения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Ѯ</w:t>
            </w:r>
          </w:p>
        </w:tc>
        <w:tc>
          <w:tcPr>
            <w:tcW w:w="6237" w:type="dxa"/>
          </w:tcPr>
          <w:p w:rsidR="00DB1012" w:rsidRDefault="00DB1012" w:rsidP="00D8269A">
            <w:pPr>
              <w:jc w:val="both"/>
              <w:rPr>
                <w:rStyle w:val="fontstyle21"/>
              </w:rPr>
            </w:pPr>
            <w:r>
              <w:rPr>
                <w:rStyle w:val="fontstyle21"/>
                <w:b/>
              </w:rPr>
              <w:t>30</w:t>
            </w:r>
            <w:r w:rsidRPr="00D8269A">
              <w:rPr>
                <w:rStyle w:val="fontstyle21"/>
                <w:b/>
              </w:rPr>
              <w:t>.</w:t>
            </w:r>
            <w:r>
              <w:rPr>
                <w:rStyle w:val="fontstyle21"/>
              </w:rPr>
              <w:t> Методические рекомендации преподавания производственного обучения и предметов теоретического обучения, методические указания к выполнению лабораторно-практических работ, производственных практик, методические рекомендации по ведению дневников практик, разработка опорных конспектов для учащихся, курс лекций, технология разработки уроков.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D8269A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D8269A">
              <w:rPr>
                <w:rStyle w:val="fontstyle01"/>
                <w:sz w:val="32"/>
                <w:szCs w:val="32"/>
              </w:rPr>
              <w:t>Опорные конспекты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α</w:t>
            </w:r>
          </w:p>
        </w:tc>
        <w:tc>
          <w:tcPr>
            <w:tcW w:w="6237" w:type="dxa"/>
          </w:tcPr>
          <w:p w:rsidR="00DB1012" w:rsidRPr="00D8269A" w:rsidRDefault="00DB1012" w:rsidP="00D8269A">
            <w:pPr>
              <w:jc w:val="both"/>
              <w:rPr>
                <w:rStyle w:val="fontstyle21"/>
              </w:rPr>
            </w:pPr>
            <w:r>
              <w:rPr>
                <w:rStyle w:val="fontstyle21"/>
                <w:b/>
              </w:rPr>
              <w:t>31</w:t>
            </w:r>
            <w:r w:rsidRPr="00D8269A">
              <w:rPr>
                <w:rStyle w:val="fontstyle21"/>
                <w:b/>
              </w:rPr>
              <w:t>.</w:t>
            </w:r>
            <w:r w:rsidRPr="00D8269A">
              <w:rPr>
                <w:rStyle w:val="fontstyle21"/>
              </w:rPr>
              <w:t> </w:t>
            </w:r>
            <w:bookmarkStart w:id="0" w:name="_GoBack"/>
            <w:r w:rsidRPr="00D8269A">
              <w:rPr>
                <w:rStyle w:val="fontstyle21"/>
              </w:rPr>
              <w:t>Дидактический</w:t>
            </w:r>
            <w:r>
              <w:rPr>
                <w:rStyle w:val="fontstyle21"/>
              </w:rPr>
              <w:t xml:space="preserve"> </w:t>
            </w:r>
            <w:r w:rsidRPr="00D8269A">
              <w:rPr>
                <w:rStyle w:val="fontstyle21"/>
              </w:rPr>
              <w:t>материал, состоящий из рисунков, ключевых слов, букв-символов, схем, цифровой</w:t>
            </w:r>
            <w:r w:rsidRPr="00D8269A">
              <w:rPr>
                <w:rFonts w:ascii="TimesNewRomanPSMT" w:hAnsi="TimesNewRomanPSMT"/>
                <w:color w:val="000000"/>
              </w:rPr>
              <w:br/>
            </w:r>
            <w:r w:rsidRPr="00D8269A">
              <w:rPr>
                <w:rStyle w:val="fontstyle21"/>
              </w:rPr>
              <w:t>информации с указанием логической взаимосвязи между ними и отображающий только</w:t>
            </w:r>
            <w:r w:rsidRPr="00D8269A">
              <w:rPr>
                <w:rFonts w:ascii="TimesNewRomanPSMT" w:hAnsi="TimesNewRomanPSMT"/>
                <w:color w:val="000000"/>
              </w:rPr>
              <w:br/>
            </w:r>
            <w:r w:rsidRPr="00D8269A">
              <w:rPr>
                <w:rStyle w:val="fontstyle21"/>
              </w:rPr>
              <w:t>главное в изучаемом материале</w:t>
            </w:r>
            <w:bookmarkEnd w:id="0"/>
            <w:r w:rsidRPr="00D8269A">
              <w:rPr>
                <w:rStyle w:val="fontstyle21"/>
              </w:rPr>
              <w:t>, подавая его только в целостном виде.</w:t>
            </w:r>
            <w:r>
              <w:rPr>
                <w:rStyle w:val="fontstyle21"/>
              </w:rPr>
              <w:t xml:space="preserve"> </w:t>
            </w:r>
            <w:r w:rsidRPr="00D8269A">
              <w:rPr>
                <w:rStyle w:val="fontstyle21"/>
              </w:rPr>
              <w:t>Они предназначены для передачи новых знаний, их закрепления, текущего контроля,</w:t>
            </w:r>
            <w:r w:rsidRPr="00D8269A">
              <w:rPr>
                <w:rFonts w:ascii="TimesNewRomanPSMT" w:hAnsi="TimesNewRomanPSMT"/>
                <w:color w:val="000000"/>
              </w:rPr>
              <w:br/>
            </w:r>
            <w:r w:rsidRPr="00D8269A">
              <w:rPr>
                <w:rStyle w:val="fontstyle21"/>
              </w:rPr>
              <w:t>формирования и повышения познавательной активности учащихся.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Мастер-класс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Ϡ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jc w:val="both"/>
              <w:rPr>
                <w:rStyle w:val="fontstyle21"/>
              </w:rPr>
            </w:pPr>
            <w:r w:rsidRPr="004B7483">
              <w:rPr>
                <w:rStyle w:val="fontstyle21"/>
                <w:b/>
              </w:rPr>
              <w:t>32.</w:t>
            </w:r>
            <w:r>
              <w:rPr>
                <w:rStyle w:val="fontstyle21"/>
              </w:rPr>
              <w:t> П</w:t>
            </w:r>
            <w:r w:rsidRPr="004B7483">
              <w:rPr>
                <w:rStyle w:val="fontstyle21"/>
              </w:rPr>
              <w:t xml:space="preserve">ередача </w:t>
            </w:r>
            <w:r>
              <w:rPr>
                <w:rStyle w:val="fontstyle21"/>
              </w:rPr>
              <w:t>обучающимся</w:t>
            </w:r>
            <w:r w:rsidRPr="004B7483">
              <w:rPr>
                <w:rStyle w:val="fontstyle21"/>
              </w:rPr>
              <w:t xml:space="preserve"> авто</w:t>
            </w:r>
            <w:r>
              <w:rPr>
                <w:rStyle w:val="fontstyle21"/>
              </w:rPr>
              <w:t>ритетным и опытным специалистом</w:t>
            </w:r>
            <w:r w:rsidRPr="004B7483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определённого </w:t>
            </w:r>
            <w:r w:rsidRPr="004B7483">
              <w:rPr>
                <w:rStyle w:val="fontstyle21"/>
              </w:rPr>
              <w:t>опыта, мастерства, искусства в точном смысле, чаще всего – путем прямого показа с комментированием приемов работы.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4B7483">
            <w:pPr>
              <w:jc w:val="center"/>
              <w:rPr>
                <w:rStyle w:val="fontstyle01"/>
                <w:sz w:val="32"/>
                <w:szCs w:val="32"/>
              </w:rPr>
            </w:pPr>
            <w:r>
              <w:rPr>
                <w:rStyle w:val="fontstyle01"/>
                <w:sz w:val="32"/>
                <w:szCs w:val="32"/>
              </w:rPr>
              <w:t>Педагогическое м</w:t>
            </w:r>
            <w:r w:rsidRPr="004B7483">
              <w:rPr>
                <w:rStyle w:val="fontstyle01"/>
                <w:sz w:val="32"/>
                <w:szCs w:val="32"/>
              </w:rPr>
              <w:t>астерство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3"/>
              <w:spacing w:before="0" w:after="0"/>
              <w:jc w:val="center"/>
              <w:outlineLvl w:val="2"/>
              <w:rPr>
                <w:rStyle w:val="fontstyle21"/>
                <w:rFonts w:eastAsiaTheme="minorHAnsi" w:cstheme="minorBidi"/>
                <w:bCs w:val="0"/>
                <w:sz w:val="72"/>
                <w:szCs w:val="72"/>
                <w:lang w:eastAsia="en-US"/>
              </w:rPr>
            </w:pPr>
            <w:r w:rsidRPr="00DB1012">
              <w:rPr>
                <w:rStyle w:val="fontstyle21"/>
                <w:rFonts w:ascii="Times New Roman" w:eastAsiaTheme="minorHAnsi" w:hAnsi="Times New Roman" w:cs="Times New Roman"/>
                <w:bCs w:val="0"/>
                <w:sz w:val="72"/>
                <w:szCs w:val="72"/>
                <w:lang w:eastAsia="en-US"/>
              </w:rPr>
              <w:t>ϫ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pStyle w:val="3"/>
              <w:spacing w:before="0" w:after="0"/>
              <w:outlineLvl w:val="2"/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</w:pPr>
            <w:r w:rsidRPr="004B7483">
              <w:rPr>
                <w:rStyle w:val="fontstyle21"/>
                <w:rFonts w:eastAsiaTheme="minorHAnsi" w:cstheme="minorBidi"/>
                <w:bCs w:val="0"/>
                <w:lang w:eastAsia="en-US"/>
              </w:rPr>
              <w:t>33.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 У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мение исполнять какое-то дело наилучшим образом.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Это естественный 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атрибут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педагога, стремящегося довести свою деятельность до совершенства.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Круглый стол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3"/>
              <w:spacing w:before="0" w:after="0"/>
              <w:jc w:val="center"/>
              <w:outlineLvl w:val="2"/>
              <w:rPr>
                <w:rStyle w:val="fontstyle21"/>
                <w:rFonts w:eastAsiaTheme="minorHAnsi" w:cstheme="minorBidi"/>
                <w:bCs w:val="0"/>
                <w:sz w:val="72"/>
                <w:szCs w:val="72"/>
                <w:lang w:eastAsia="en-US"/>
              </w:rPr>
            </w:pPr>
            <w:r w:rsidRPr="00DB1012">
              <w:rPr>
                <w:rStyle w:val="fontstyle21"/>
                <w:rFonts w:ascii="Times New Roman" w:eastAsiaTheme="minorHAnsi" w:hAnsi="Times New Roman" w:cs="Times New Roman"/>
                <w:bCs w:val="0"/>
                <w:sz w:val="72"/>
                <w:szCs w:val="72"/>
                <w:lang w:eastAsia="en-US"/>
              </w:rPr>
              <w:t>ϩ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pStyle w:val="3"/>
              <w:spacing w:before="0" w:after="0"/>
              <w:jc w:val="both"/>
              <w:outlineLvl w:val="2"/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</w:pPr>
            <w:r w:rsidRPr="004B7483">
              <w:rPr>
                <w:rStyle w:val="fontstyle21"/>
                <w:rFonts w:eastAsiaTheme="minorHAnsi" w:cstheme="minorBidi"/>
                <w:bCs w:val="0"/>
                <w:lang w:eastAsia="en-US"/>
              </w:rPr>
              <w:t>34.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 Это беседа, в которой «на равных»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участвуют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собеседники,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в ходе ее происходит обмен мнениями между всеми участниками.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Мозговой штурм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3"/>
              <w:spacing w:before="0" w:after="0"/>
              <w:jc w:val="center"/>
              <w:outlineLvl w:val="2"/>
              <w:rPr>
                <w:rStyle w:val="fontstyle21"/>
                <w:rFonts w:eastAsiaTheme="minorHAnsi" w:cstheme="minorBidi"/>
                <w:bCs w:val="0"/>
                <w:sz w:val="72"/>
                <w:szCs w:val="72"/>
                <w:lang w:eastAsia="en-US"/>
              </w:rPr>
            </w:pPr>
            <w:r w:rsidRPr="00DB1012">
              <w:rPr>
                <w:rStyle w:val="fontstyle21"/>
                <w:rFonts w:ascii="Times New Roman" w:eastAsiaTheme="minorHAnsi" w:hAnsi="Times New Roman" w:cs="Times New Roman"/>
                <w:bCs w:val="0"/>
                <w:sz w:val="72"/>
                <w:szCs w:val="72"/>
                <w:lang w:eastAsia="en-US"/>
              </w:rPr>
              <w:t>Ϙ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pStyle w:val="3"/>
              <w:spacing w:before="0" w:after="0"/>
              <w:jc w:val="both"/>
              <w:outlineLvl w:val="2"/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</w:pPr>
            <w:r w:rsidRPr="00A14E2B">
              <w:rPr>
                <w:rStyle w:val="fontstyle21"/>
                <w:rFonts w:eastAsiaTheme="minorHAnsi" w:cstheme="minorBidi"/>
                <w:bCs w:val="0"/>
                <w:lang w:eastAsia="en-US"/>
              </w:rPr>
              <w:t>35.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 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Это один из методических приемов, способствующий развитию практических навыков, творчества, выработке правильной точки зрения на определенные вопросы теории и практики.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Суть: р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уководитель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задаёт хорошо продуманные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вопросы,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требующие быстрого обдумывания,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участники дают краткие и лаконичные ответы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Игра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3"/>
              <w:spacing w:before="0" w:after="0"/>
              <w:jc w:val="center"/>
              <w:outlineLvl w:val="2"/>
              <w:rPr>
                <w:rStyle w:val="fontstyle21"/>
                <w:rFonts w:eastAsiaTheme="minorHAnsi" w:cstheme="minorBidi"/>
                <w:bCs w:val="0"/>
                <w:sz w:val="72"/>
                <w:szCs w:val="72"/>
                <w:lang w:eastAsia="en-US"/>
              </w:rPr>
            </w:pPr>
            <w:r w:rsidRPr="00DB1012">
              <w:rPr>
                <w:rStyle w:val="fontstyle21"/>
                <w:rFonts w:ascii="Times New Roman" w:eastAsiaTheme="minorHAnsi" w:hAnsi="Times New Roman" w:cs="Times New Roman"/>
                <w:bCs w:val="0"/>
                <w:sz w:val="72"/>
                <w:szCs w:val="72"/>
                <w:lang w:eastAsia="en-US"/>
              </w:rPr>
              <w:t>Ѥ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pStyle w:val="3"/>
              <w:spacing w:before="0" w:after="0"/>
              <w:jc w:val="both"/>
              <w:outlineLvl w:val="2"/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</w:pPr>
            <w:r w:rsidRPr="00A14E2B">
              <w:rPr>
                <w:rStyle w:val="fontstyle21"/>
                <w:rFonts w:eastAsiaTheme="minorHAnsi" w:cstheme="minorBidi"/>
                <w:bCs w:val="0"/>
                <w:lang w:eastAsia="en-US"/>
              </w:rPr>
              <w:t>36.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 С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остязание двух-трех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(и более) групп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(участников)</w:t>
            </w:r>
            <w:r w:rsidRPr="004B7483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, которое направлено на достижение определенной цели или решение определенной проблемы.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Научно-практические конференции, педагогические чтения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pStyle w:val="3"/>
              <w:spacing w:before="0" w:after="0"/>
              <w:jc w:val="center"/>
              <w:outlineLvl w:val="2"/>
              <w:rPr>
                <w:rStyle w:val="fontstyle21"/>
                <w:rFonts w:eastAsiaTheme="minorHAnsi" w:cstheme="minorBidi"/>
                <w:bCs w:val="0"/>
                <w:sz w:val="72"/>
                <w:szCs w:val="72"/>
                <w:lang w:eastAsia="en-US"/>
              </w:rPr>
            </w:pPr>
            <w:r w:rsidRPr="00DB1012">
              <w:rPr>
                <w:rStyle w:val="fontstyle21"/>
                <w:rFonts w:ascii="Times New Roman" w:eastAsiaTheme="minorHAnsi" w:hAnsi="Times New Roman" w:cs="Times New Roman"/>
                <w:bCs w:val="0"/>
                <w:sz w:val="72"/>
                <w:szCs w:val="72"/>
                <w:lang w:eastAsia="en-US"/>
              </w:rPr>
              <w:t>Ѷ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pStyle w:val="3"/>
              <w:spacing w:before="0" w:after="0"/>
              <w:jc w:val="both"/>
              <w:outlineLvl w:val="2"/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</w:pPr>
            <w:r w:rsidRPr="00A14E2B">
              <w:rPr>
                <w:rStyle w:val="fontstyle21"/>
                <w:rFonts w:eastAsiaTheme="minorHAnsi" w:cstheme="minorBidi"/>
                <w:bCs w:val="0"/>
                <w:lang w:eastAsia="en-US"/>
              </w:rPr>
              <w:t>37.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 Формы работы требующие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привлечения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различных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звеньев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и служб и являющихся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своеобразным подведением итогов их работы.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Объединены одной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темой отража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ю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т опыт педагогов, исследовательскую работу,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их достижения, успехи,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приведшие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, в конце концов, к положительным результатам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,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а также анализ </w:t>
            </w:r>
            <w:r w:rsidRPr="00A14E2B"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 xml:space="preserve">ошибок, недочетов </w:t>
            </w:r>
            <w:r>
              <w:rPr>
                <w:rStyle w:val="fontstyle21"/>
                <w:rFonts w:eastAsiaTheme="minorHAnsi" w:cstheme="minorBidi"/>
                <w:b w:val="0"/>
                <w:bCs w:val="0"/>
                <w:lang w:eastAsia="en-US"/>
              </w:rPr>
              <w:t>профессиональной деятельности.</w:t>
            </w:r>
          </w:p>
        </w:tc>
      </w:tr>
      <w:tr w:rsidR="00DB1012" w:rsidTr="00DB1012">
        <w:tc>
          <w:tcPr>
            <w:tcW w:w="567" w:type="dxa"/>
          </w:tcPr>
          <w:p w:rsidR="00DB1012" w:rsidRPr="00335521" w:rsidRDefault="00DB1012" w:rsidP="00335521">
            <w:pPr>
              <w:pStyle w:val="a4"/>
              <w:numPr>
                <w:ilvl w:val="0"/>
                <w:numId w:val="1"/>
              </w:numPr>
              <w:tabs>
                <w:tab w:val="left" w:pos="348"/>
              </w:tabs>
              <w:ind w:left="0" w:hanging="40"/>
              <w:jc w:val="both"/>
              <w:rPr>
                <w:rStyle w:val="fontstyle01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DB1012" w:rsidRPr="004B7483" w:rsidRDefault="00DB1012" w:rsidP="00F03AE7">
            <w:pPr>
              <w:jc w:val="center"/>
              <w:rPr>
                <w:rStyle w:val="fontstyle01"/>
                <w:sz w:val="32"/>
                <w:szCs w:val="32"/>
              </w:rPr>
            </w:pPr>
            <w:r w:rsidRPr="004B7483">
              <w:rPr>
                <w:rStyle w:val="fontstyle01"/>
                <w:sz w:val="32"/>
                <w:szCs w:val="32"/>
              </w:rPr>
              <w:t>Методы обучения</w:t>
            </w:r>
          </w:p>
        </w:tc>
        <w:tc>
          <w:tcPr>
            <w:tcW w:w="857" w:type="dxa"/>
            <w:vAlign w:val="center"/>
          </w:tcPr>
          <w:p w:rsidR="00DB1012" w:rsidRPr="00DB1012" w:rsidRDefault="00DB1012" w:rsidP="00DB1012">
            <w:pPr>
              <w:jc w:val="center"/>
              <w:rPr>
                <w:rStyle w:val="fontstyle21"/>
                <w:b/>
                <w:sz w:val="72"/>
                <w:szCs w:val="72"/>
              </w:rPr>
            </w:pPr>
            <w:r w:rsidRPr="00DB1012">
              <w:rPr>
                <w:rStyle w:val="fontstyle21"/>
                <w:rFonts w:ascii="Times New Roman" w:hAnsi="Times New Roman" w:cs="Times New Roman"/>
                <w:b/>
                <w:sz w:val="72"/>
                <w:szCs w:val="72"/>
              </w:rPr>
              <w:t>Ѫ</w:t>
            </w:r>
          </w:p>
        </w:tc>
        <w:tc>
          <w:tcPr>
            <w:tcW w:w="6237" w:type="dxa"/>
          </w:tcPr>
          <w:p w:rsidR="00DB1012" w:rsidRPr="004B7483" w:rsidRDefault="00DB1012" w:rsidP="00DB1012">
            <w:pPr>
              <w:jc w:val="both"/>
              <w:rPr>
                <w:rStyle w:val="fontstyle21"/>
              </w:rPr>
            </w:pPr>
            <w:r w:rsidRPr="00A14E2B">
              <w:rPr>
                <w:rStyle w:val="fontstyle21"/>
                <w:b/>
              </w:rPr>
              <w:t>38.</w:t>
            </w:r>
            <w:r>
              <w:rPr>
                <w:rStyle w:val="fontstyle21"/>
              </w:rPr>
              <w:t> Э</w:t>
            </w:r>
            <w:r w:rsidRPr="004B7483">
              <w:rPr>
                <w:rStyle w:val="fontstyle21"/>
              </w:rPr>
              <w:t>то основные виды деятельности преподавателя и учащегося, обеспечивающие форми</w:t>
            </w:r>
            <w:r>
              <w:rPr>
                <w:rStyle w:val="fontstyle21"/>
              </w:rPr>
              <w:t>рование знаний, умений и навыков (ЗУН)</w:t>
            </w:r>
            <w:r w:rsidRPr="004B7483">
              <w:rPr>
                <w:rStyle w:val="fontstyle21"/>
              </w:rPr>
              <w:t>, необходимых для решения образовательных задач.</w:t>
            </w:r>
          </w:p>
          <w:p w:rsidR="00DB1012" w:rsidRPr="004B7483" w:rsidRDefault="00DB1012" w:rsidP="00DB1012">
            <w:pPr>
              <w:jc w:val="both"/>
              <w:rPr>
                <w:rStyle w:val="fontstyle21"/>
              </w:rPr>
            </w:pPr>
          </w:p>
        </w:tc>
      </w:tr>
    </w:tbl>
    <w:p w:rsidR="00070772" w:rsidRDefault="00070772" w:rsidP="002A28CB"/>
    <w:sectPr w:rsidR="0007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24D2"/>
    <w:multiLevelType w:val="hybridMultilevel"/>
    <w:tmpl w:val="9A2E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31"/>
    <w:rsid w:val="000230D2"/>
    <w:rsid w:val="00070772"/>
    <w:rsid w:val="0014032B"/>
    <w:rsid w:val="002A28CB"/>
    <w:rsid w:val="00335521"/>
    <w:rsid w:val="003E588B"/>
    <w:rsid w:val="004B7483"/>
    <w:rsid w:val="00502D8B"/>
    <w:rsid w:val="007E0739"/>
    <w:rsid w:val="00905DB6"/>
    <w:rsid w:val="009B3E31"/>
    <w:rsid w:val="00A14E2B"/>
    <w:rsid w:val="00B75EF5"/>
    <w:rsid w:val="00BD3331"/>
    <w:rsid w:val="00D8269A"/>
    <w:rsid w:val="00DB1012"/>
    <w:rsid w:val="00F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1D1"/>
  <w15:chartTrackingRefBased/>
  <w15:docId w15:val="{6CAEB78F-299F-456F-85C6-1699A75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230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D33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D33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D333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BD3331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D333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BD3331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F0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52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230D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CAE3-B88C-446F-BDF1-54A1ABA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6</cp:revision>
  <dcterms:created xsi:type="dcterms:W3CDTF">2021-01-04T15:49:00Z</dcterms:created>
  <dcterms:modified xsi:type="dcterms:W3CDTF">2021-12-27T18:13:00Z</dcterms:modified>
</cp:coreProperties>
</file>