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37" w:rsidRDefault="00883C37" w:rsidP="00883C37">
      <w:pPr>
        <w:jc w:val="center"/>
        <w:rPr>
          <w:b/>
          <w:bCs/>
          <w:i/>
          <w:iCs/>
        </w:rPr>
      </w:pPr>
      <w:r w:rsidRPr="00883C37">
        <w:rPr>
          <w:b/>
          <w:bCs/>
          <w:i/>
          <w:iCs/>
        </w:rPr>
        <w:t>ИСПОЛЬЗОВАНИЕ</w:t>
      </w:r>
      <w:r>
        <w:rPr>
          <w:b/>
          <w:bCs/>
          <w:i/>
          <w:iCs/>
        </w:rPr>
        <w:t xml:space="preserve"> </w:t>
      </w:r>
      <w:r w:rsidRPr="00883C37">
        <w:rPr>
          <w:b/>
          <w:bCs/>
          <w:i/>
          <w:iCs/>
        </w:rPr>
        <w:t xml:space="preserve">ИГРОВЫХ ТЕХНОЛОГИЙ ОБУЧЕНИЯ </w:t>
      </w:r>
    </w:p>
    <w:p w:rsidR="00883C37" w:rsidRPr="00883C37" w:rsidRDefault="00883C37" w:rsidP="00883C37">
      <w:pPr>
        <w:jc w:val="center"/>
      </w:pPr>
      <w:r w:rsidRPr="00883C37">
        <w:rPr>
          <w:b/>
          <w:bCs/>
          <w:i/>
          <w:iCs/>
        </w:rPr>
        <w:t>НА ПРАКТИЧЕСКИХ ЗАНЯТИЯХ</w:t>
      </w:r>
    </w:p>
    <w:p w:rsidR="00883C37" w:rsidRDefault="00883C37" w:rsidP="00883C37">
      <w:pPr>
        <w:jc w:val="center"/>
        <w:rPr>
          <w:bCs/>
          <w:i/>
          <w:sz w:val="24"/>
          <w:szCs w:val="24"/>
        </w:rPr>
      </w:pPr>
    </w:p>
    <w:p w:rsidR="00883C37" w:rsidRPr="00883C37" w:rsidRDefault="00883C37" w:rsidP="00883C37">
      <w:pPr>
        <w:jc w:val="center"/>
        <w:rPr>
          <w:i/>
          <w:sz w:val="24"/>
          <w:szCs w:val="24"/>
        </w:rPr>
      </w:pPr>
      <w:r w:rsidRPr="00883C37">
        <w:rPr>
          <w:bCs/>
          <w:i/>
          <w:sz w:val="24"/>
          <w:szCs w:val="24"/>
        </w:rPr>
        <w:t xml:space="preserve">Огородник Ольга Ивановна, </w:t>
      </w:r>
      <w:r w:rsidRPr="00883C37">
        <w:rPr>
          <w:bCs/>
          <w:i/>
          <w:iCs/>
          <w:sz w:val="24"/>
          <w:szCs w:val="24"/>
        </w:rPr>
        <w:t>преподаватель учебной дисциплины</w:t>
      </w:r>
    </w:p>
    <w:p w:rsidR="00883C37" w:rsidRPr="00883C37" w:rsidRDefault="00883C37" w:rsidP="00883C37">
      <w:pPr>
        <w:jc w:val="center"/>
        <w:rPr>
          <w:i/>
          <w:sz w:val="24"/>
          <w:szCs w:val="24"/>
        </w:rPr>
      </w:pPr>
      <w:r w:rsidRPr="00883C37">
        <w:rPr>
          <w:bCs/>
          <w:i/>
          <w:iCs/>
          <w:sz w:val="24"/>
          <w:szCs w:val="24"/>
        </w:rPr>
        <w:t>«Сестринское дело и манипуляционная техника»</w:t>
      </w:r>
    </w:p>
    <w:p w:rsidR="00883C37" w:rsidRDefault="00B14342">
      <w:pPr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C9475C5" wp14:editId="1676EAF9">
            <wp:simplePos x="0" y="0"/>
            <wp:positionH relativeFrom="column">
              <wp:posOffset>-32385</wp:posOffset>
            </wp:positionH>
            <wp:positionV relativeFrom="paragraph">
              <wp:posOffset>203200</wp:posOffset>
            </wp:positionV>
            <wp:extent cx="2478405" cy="1533525"/>
            <wp:effectExtent l="0" t="0" r="0" b="0"/>
            <wp:wrapThrough wrapText="bothSides">
              <wp:wrapPolygon edited="0">
                <wp:start x="0" y="0"/>
                <wp:lineTo x="0" y="21466"/>
                <wp:lineTo x="21417" y="21466"/>
                <wp:lineTo x="2141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2ab8205c35ef891bb7046e6b99b8b3b-V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1" t="21317" r="2487" b="38475"/>
                    <a:stretch/>
                  </pic:blipFill>
                  <pic:spPr bwMode="auto">
                    <a:xfrm>
                      <a:off x="0" y="0"/>
                      <a:ext cx="247840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C37" w:rsidRDefault="00883C37" w:rsidP="00883C37">
      <w:pPr>
        <w:ind w:firstLine="708"/>
        <w:rPr>
          <w:szCs w:val="28"/>
        </w:rPr>
      </w:pPr>
      <w:r>
        <w:rPr>
          <w:szCs w:val="28"/>
        </w:rPr>
        <w:t xml:space="preserve">Одна из проблем современного обучения – низкий </w:t>
      </w:r>
      <w:r w:rsidRPr="00171478">
        <w:rPr>
          <w:szCs w:val="28"/>
        </w:rPr>
        <w:t xml:space="preserve"> познава</w:t>
      </w:r>
      <w:r>
        <w:rPr>
          <w:szCs w:val="28"/>
        </w:rPr>
        <w:t>тельный интерес у учащихся</w:t>
      </w:r>
      <w:r w:rsidRPr="00171478">
        <w:rPr>
          <w:szCs w:val="28"/>
        </w:rPr>
        <w:t>.</w:t>
      </w:r>
      <w:r w:rsidRPr="00883C37">
        <w:rPr>
          <w:szCs w:val="28"/>
        </w:rPr>
        <w:t xml:space="preserve"> </w:t>
      </w:r>
    </w:p>
    <w:p w:rsidR="00DA53C0" w:rsidRDefault="00883C37" w:rsidP="00883C37">
      <w:pPr>
        <w:ind w:firstLine="708"/>
        <w:rPr>
          <w:szCs w:val="28"/>
        </w:rPr>
      </w:pPr>
      <w:r w:rsidRPr="00171478">
        <w:rPr>
          <w:szCs w:val="28"/>
        </w:rPr>
        <w:t>К</w:t>
      </w:r>
      <w:r w:rsidRPr="00171478">
        <w:rPr>
          <w:szCs w:val="28"/>
        </w:rPr>
        <w:t>аждый преподаватель хочет, чтобы его занятия были интересными, увлекательными и запоминающимися, а учащиеся усваивали материал и могли применить имеющие</w:t>
      </w:r>
      <w:r>
        <w:rPr>
          <w:szCs w:val="28"/>
        </w:rPr>
        <w:t>ся</w:t>
      </w:r>
      <w:r w:rsidRPr="00171478">
        <w:rPr>
          <w:szCs w:val="28"/>
        </w:rPr>
        <w:t xml:space="preserve"> теоретические знания на практике.</w:t>
      </w:r>
    </w:p>
    <w:p w:rsidR="00883C37" w:rsidRPr="00883C37" w:rsidRDefault="00883C37" w:rsidP="00883C37">
      <w:pPr>
        <w:ind w:firstLine="360"/>
        <w:rPr>
          <w:szCs w:val="28"/>
        </w:rPr>
      </w:pPr>
      <w:r>
        <w:rPr>
          <w:szCs w:val="28"/>
        </w:rPr>
        <w:t>Для активизации познавательной активности учащихся необходимо широко</w:t>
      </w:r>
      <w:r w:rsidRPr="00171478">
        <w:rPr>
          <w:szCs w:val="28"/>
        </w:rPr>
        <w:t xml:space="preserve"> использова</w:t>
      </w:r>
      <w:r>
        <w:rPr>
          <w:szCs w:val="28"/>
        </w:rPr>
        <w:t>ть</w:t>
      </w:r>
      <w:r w:rsidRPr="00171478">
        <w:rPr>
          <w:szCs w:val="28"/>
        </w:rPr>
        <w:t xml:space="preserve"> </w:t>
      </w:r>
      <w:r>
        <w:rPr>
          <w:szCs w:val="28"/>
        </w:rPr>
        <w:t>активны</w:t>
      </w:r>
      <w:r>
        <w:rPr>
          <w:szCs w:val="28"/>
        </w:rPr>
        <w:t>е</w:t>
      </w:r>
      <w:r>
        <w:rPr>
          <w:szCs w:val="28"/>
        </w:rPr>
        <w:t xml:space="preserve"> метод</w:t>
      </w:r>
      <w:r>
        <w:rPr>
          <w:szCs w:val="28"/>
        </w:rPr>
        <w:t>ы</w:t>
      </w:r>
      <w:r>
        <w:rPr>
          <w:szCs w:val="28"/>
        </w:rPr>
        <w:t xml:space="preserve"> обучения, в частности, </w:t>
      </w:r>
      <w:r w:rsidRPr="00810F2F">
        <w:rPr>
          <w:szCs w:val="28"/>
        </w:rPr>
        <w:t>игровы</w:t>
      </w:r>
      <w:r>
        <w:rPr>
          <w:szCs w:val="28"/>
        </w:rPr>
        <w:t>е</w:t>
      </w:r>
      <w:r w:rsidRPr="00810F2F">
        <w:rPr>
          <w:szCs w:val="28"/>
        </w:rPr>
        <w:t xml:space="preserve"> технологи</w:t>
      </w:r>
      <w:r>
        <w:rPr>
          <w:szCs w:val="28"/>
        </w:rPr>
        <w:t>и</w:t>
      </w:r>
      <w:r w:rsidRPr="00810F2F">
        <w:rPr>
          <w:szCs w:val="28"/>
        </w:rPr>
        <w:t>.</w:t>
      </w:r>
      <w:r>
        <w:rPr>
          <w:szCs w:val="28"/>
        </w:rPr>
        <w:t xml:space="preserve"> </w:t>
      </w:r>
      <w:r w:rsidRPr="00883C37">
        <w:rPr>
          <w:bCs/>
          <w:szCs w:val="28"/>
        </w:rPr>
        <w:t>Достоинства игровых технологий:</w:t>
      </w:r>
    </w:p>
    <w:p w:rsidR="00000000" w:rsidRPr="00883C37" w:rsidRDefault="00883C37" w:rsidP="00883C37">
      <w:pPr>
        <w:numPr>
          <w:ilvl w:val="0"/>
          <w:numId w:val="1"/>
        </w:numPr>
      </w:pPr>
      <w:r w:rsidRPr="00883C37">
        <w:t xml:space="preserve">игра мотивирует, стимулирует и активизирует </w:t>
      </w:r>
      <w:r w:rsidRPr="00883C37">
        <w:rPr>
          <w:bCs/>
        </w:rPr>
        <w:t>познавательные процессы</w:t>
      </w:r>
      <w:r w:rsidRPr="00883C37">
        <w:t xml:space="preserve"> учащихся - внимание, восприятие, мышление, запоминание и воображение;</w:t>
      </w:r>
    </w:p>
    <w:p w:rsidR="00000000" w:rsidRPr="00883C37" w:rsidRDefault="00883C37" w:rsidP="00883C37">
      <w:pPr>
        <w:numPr>
          <w:ilvl w:val="0"/>
          <w:numId w:val="1"/>
        </w:numPr>
      </w:pPr>
      <w:r w:rsidRPr="00883C37">
        <w:t xml:space="preserve">игра, востребовав полученные знания, </w:t>
      </w:r>
      <w:r w:rsidRPr="00883C37">
        <w:rPr>
          <w:bCs/>
        </w:rPr>
        <w:t>повышает</w:t>
      </w:r>
      <w:r w:rsidRPr="00883C37">
        <w:t xml:space="preserve"> их </w:t>
      </w:r>
      <w:r w:rsidRPr="00883C37">
        <w:rPr>
          <w:bCs/>
        </w:rPr>
        <w:t>прочность</w:t>
      </w:r>
      <w:r w:rsidRPr="00883C37">
        <w:t>;</w:t>
      </w:r>
    </w:p>
    <w:p w:rsidR="00000000" w:rsidRPr="00883C37" w:rsidRDefault="00883C37" w:rsidP="00883C37">
      <w:pPr>
        <w:numPr>
          <w:ilvl w:val="0"/>
          <w:numId w:val="1"/>
        </w:numPr>
      </w:pPr>
      <w:r w:rsidRPr="00883C37">
        <w:t xml:space="preserve">одним из главных достоинств является </w:t>
      </w:r>
      <w:r w:rsidRPr="00883C37">
        <w:rPr>
          <w:bCs/>
        </w:rPr>
        <w:t xml:space="preserve">повышение интереса к учебной дисциплине </w:t>
      </w:r>
      <w:r w:rsidRPr="00883C37">
        <w:t xml:space="preserve">практически у всех учащихся в группе; </w:t>
      </w:r>
    </w:p>
    <w:p w:rsidR="00000000" w:rsidRPr="00883C37" w:rsidRDefault="00883C37" w:rsidP="00883C37">
      <w:pPr>
        <w:numPr>
          <w:ilvl w:val="0"/>
          <w:numId w:val="1"/>
        </w:numPr>
      </w:pPr>
      <w:r w:rsidRPr="00883C37">
        <w:t xml:space="preserve">игра позволяет гармонично сочетать </w:t>
      </w:r>
      <w:r w:rsidRPr="00883C37">
        <w:rPr>
          <w:bCs/>
        </w:rPr>
        <w:t>эмоциональное и логическое усвоение знаний</w:t>
      </w:r>
      <w:r w:rsidRPr="00883C37">
        <w:t>, за счет чего учащиеся получают прочные, осознанные и прочувствованные знания.</w:t>
      </w:r>
    </w:p>
    <w:p w:rsidR="00883C37" w:rsidRDefault="00883C37" w:rsidP="00883C37">
      <w:pPr>
        <w:ind w:firstLine="708"/>
        <w:rPr>
          <w:szCs w:val="28"/>
        </w:rPr>
      </w:pPr>
      <w:r w:rsidRPr="00810F2F">
        <w:rPr>
          <w:szCs w:val="28"/>
        </w:rPr>
        <w:t xml:space="preserve">Специфика </w:t>
      </w:r>
      <w:r>
        <w:rPr>
          <w:szCs w:val="28"/>
        </w:rPr>
        <w:t xml:space="preserve">учебной </w:t>
      </w:r>
      <w:r w:rsidRPr="00810F2F">
        <w:rPr>
          <w:szCs w:val="28"/>
        </w:rPr>
        <w:t>дисциплины «Сестринское дело и манипуляционная техника», ее практическая направленность диктуют необходимость широкого использования в учебном процессе активных методов об</w:t>
      </w:r>
      <w:r>
        <w:rPr>
          <w:szCs w:val="28"/>
        </w:rPr>
        <w:t>учения. И ведущую роль среди них занимает деловая игра.</w:t>
      </w:r>
    </w:p>
    <w:p w:rsidR="00883C37" w:rsidRDefault="00883C37" w:rsidP="00883C37">
      <w:pPr>
        <w:ind w:firstLine="708"/>
        <w:rPr>
          <w:szCs w:val="28"/>
        </w:rPr>
      </w:pPr>
      <w:r w:rsidRPr="00810F2F">
        <w:rPr>
          <w:szCs w:val="28"/>
        </w:rPr>
        <w:t>Учащимся первого года обучения хочется поскорее увидеть профессиональную деятельность в реальной обстановке. У них возникает естественное желание делать что-то своими р</w:t>
      </w:r>
      <w:r>
        <w:rPr>
          <w:szCs w:val="28"/>
        </w:rPr>
        <w:t>уками. И с</w:t>
      </w:r>
      <w:r w:rsidRPr="00810F2F">
        <w:rPr>
          <w:szCs w:val="28"/>
        </w:rPr>
        <w:t>амым сложным в этот период является не только выполнение манипуляций на фантоме, но и преодоле</w:t>
      </w:r>
      <w:r>
        <w:rPr>
          <w:szCs w:val="28"/>
        </w:rPr>
        <w:t>ние страха, скованности.</w:t>
      </w:r>
    </w:p>
    <w:p w:rsidR="00883C37" w:rsidRDefault="00883C37" w:rsidP="00883C37">
      <w:pPr>
        <w:ind w:firstLine="708"/>
        <w:rPr>
          <w:rFonts w:eastAsia="Arial Black"/>
          <w:szCs w:val="28"/>
        </w:rPr>
      </w:pPr>
      <w:r>
        <w:rPr>
          <w:szCs w:val="28"/>
        </w:rPr>
        <w:t>Деловая игра играет</w:t>
      </w:r>
      <w:r w:rsidRPr="004C1F48">
        <w:rPr>
          <w:szCs w:val="28"/>
        </w:rPr>
        <w:t xml:space="preserve"> ведущую роль при обучении учащихся алгоритмам выполнения практических навыков.</w:t>
      </w:r>
      <w:r>
        <w:rPr>
          <w:szCs w:val="28"/>
        </w:rPr>
        <w:t xml:space="preserve"> </w:t>
      </w:r>
      <w:r w:rsidRPr="00810F2F">
        <w:rPr>
          <w:rFonts w:eastAsia="Arial Black"/>
          <w:szCs w:val="28"/>
        </w:rPr>
        <w:t>Применение деловых и ролевых игр погружает учащихся в ситуации близкие к будущей профессиональной деятельности.</w:t>
      </w:r>
      <w:r w:rsidRPr="00810F2F">
        <w:rPr>
          <w:szCs w:val="28"/>
        </w:rPr>
        <w:t xml:space="preserve"> Это позволяет участникам игры экспериментировать, проверять разные способы поведения и даже совершать ошибки, которые в реальности нельзя себе позволить.</w:t>
      </w:r>
      <w:r w:rsidRPr="00810F2F">
        <w:rPr>
          <w:rFonts w:eastAsia="Arial Black"/>
          <w:szCs w:val="28"/>
        </w:rPr>
        <w:t xml:space="preserve"> Например, при изучении </w:t>
      </w:r>
      <w:r w:rsidRPr="00810F2F">
        <w:rPr>
          <w:szCs w:val="28"/>
        </w:rPr>
        <w:t>раздела «</w:t>
      </w:r>
      <w:r w:rsidRPr="001C0AC3">
        <w:rPr>
          <w:bCs/>
          <w:szCs w:val="28"/>
        </w:rPr>
        <w:t xml:space="preserve">Оценка функционального состояния пациента. Наблюдение за пациентами» </w:t>
      </w:r>
      <w:r w:rsidRPr="001C0AC3">
        <w:rPr>
          <w:rFonts w:eastAsia="Arial Black"/>
          <w:szCs w:val="28"/>
        </w:rPr>
        <w:t>п</w:t>
      </w:r>
      <w:r w:rsidRPr="00810F2F">
        <w:rPr>
          <w:rFonts w:eastAsia="Arial Black"/>
          <w:szCs w:val="28"/>
        </w:rPr>
        <w:t xml:space="preserve">рименяется ролевая игра, где одни учащиеся выступают в роли медсестры, помощника врача, другие - в роли пациента. В ходе игровой деятельности </w:t>
      </w:r>
      <w:r w:rsidRPr="00810F2F">
        <w:rPr>
          <w:rFonts w:eastAsia="Arial Black"/>
          <w:szCs w:val="28"/>
        </w:rPr>
        <w:lastRenderedPageBreak/>
        <w:t>происходит обучение подсчёту частоты дыхательных движений, измерению артериального давления, исследованию пульса.</w:t>
      </w:r>
    </w:p>
    <w:p w:rsidR="00883C37" w:rsidRDefault="00883C37" w:rsidP="00883C37">
      <w:pPr>
        <w:ind w:firstLine="708"/>
        <w:rPr>
          <w:rFonts w:eastAsia="Arial Black"/>
          <w:szCs w:val="28"/>
        </w:rPr>
      </w:pPr>
      <w:r>
        <w:rPr>
          <w:rFonts w:eastAsia="Arial Black"/>
          <w:szCs w:val="28"/>
        </w:rPr>
        <w:t>При проведении ролевых игр разрабатываю</w:t>
      </w:r>
      <w:r>
        <w:rPr>
          <w:rFonts w:eastAsia="Arial Black"/>
          <w:szCs w:val="28"/>
        </w:rPr>
        <w:t>тся</w:t>
      </w:r>
      <w:r>
        <w:rPr>
          <w:rFonts w:eastAsia="Arial Black"/>
          <w:szCs w:val="28"/>
        </w:rPr>
        <w:t xml:space="preserve"> и использую</w:t>
      </w:r>
      <w:r>
        <w:rPr>
          <w:rFonts w:eastAsia="Arial Black"/>
          <w:szCs w:val="28"/>
        </w:rPr>
        <w:t>тся</w:t>
      </w:r>
      <w:r>
        <w:rPr>
          <w:rFonts w:eastAsia="Arial Black"/>
          <w:szCs w:val="28"/>
        </w:rPr>
        <w:t xml:space="preserve"> речевые модули (скрипты). Например, при изучении тем по технике выполнения инъекций учащимся пр</w:t>
      </w:r>
      <w:r>
        <w:rPr>
          <w:rFonts w:eastAsia="Arial Black"/>
          <w:szCs w:val="28"/>
        </w:rPr>
        <w:t xml:space="preserve">едлагается </w:t>
      </w:r>
      <w:r>
        <w:rPr>
          <w:rFonts w:eastAsia="Arial Black"/>
          <w:szCs w:val="28"/>
        </w:rPr>
        <w:t xml:space="preserve">отработать разные речевые модули: </w:t>
      </w:r>
      <w:proofErr w:type="gramStart"/>
      <w:r>
        <w:rPr>
          <w:rFonts w:eastAsia="Arial Black"/>
          <w:szCs w:val="28"/>
        </w:rPr>
        <w:t>пациент</w:t>
      </w:r>
      <w:proofErr w:type="gramEnd"/>
      <w:r>
        <w:rPr>
          <w:rFonts w:eastAsia="Arial Black"/>
          <w:szCs w:val="28"/>
        </w:rPr>
        <w:t xml:space="preserve"> оказывается от инъекций из-за страха заразиться ВИЧ-инфекцией, из-за страха болевых ощущений, Скрипты помогают учащимся подготовиться к таким ситуациям в будущем, находить правильный выход из них, предотвращать возможные конфликтные ситуации, формируют манеру общения с пациентами.</w:t>
      </w:r>
    </w:p>
    <w:p w:rsidR="00883C37" w:rsidRDefault="00883C37" w:rsidP="00883C37">
      <w:pPr>
        <w:ind w:firstLine="708"/>
        <w:rPr>
          <w:szCs w:val="28"/>
        </w:rPr>
      </w:pPr>
      <w:r>
        <w:rPr>
          <w:szCs w:val="28"/>
        </w:rPr>
        <w:t xml:space="preserve">Деловая игра, безусловно, хорошо известна, и ее использует большинство, если не все преподаватели на своих учебных дисциплинах. Поэтому </w:t>
      </w:r>
      <w:r>
        <w:rPr>
          <w:szCs w:val="28"/>
        </w:rPr>
        <w:t>сделаем</w:t>
      </w:r>
      <w:r>
        <w:rPr>
          <w:szCs w:val="28"/>
        </w:rPr>
        <w:t xml:space="preserve"> акцент на использовани</w:t>
      </w:r>
      <w:r>
        <w:rPr>
          <w:szCs w:val="28"/>
        </w:rPr>
        <w:t>и</w:t>
      </w:r>
      <w:r>
        <w:rPr>
          <w:szCs w:val="28"/>
        </w:rPr>
        <w:t xml:space="preserve"> других игровых технологий: дидактических игр.</w:t>
      </w:r>
    </w:p>
    <w:p w:rsidR="00883C37" w:rsidRDefault="00883C37" w:rsidP="00883C37">
      <w:pPr>
        <w:ind w:firstLine="708"/>
        <w:rPr>
          <w:szCs w:val="28"/>
        </w:rPr>
      </w:pPr>
      <w:r w:rsidRPr="00810F2F">
        <w:rPr>
          <w:szCs w:val="28"/>
        </w:rPr>
        <w:t>Например, вместо привычного всем фронтального опроса</w:t>
      </w:r>
      <w:r>
        <w:rPr>
          <w:szCs w:val="28"/>
        </w:rPr>
        <w:t xml:space="preserve"> </w:t>
      </w:r>
      <w:r>
        <w:rPr>
          <w:szCs w:val="28"/>
        </w:rPr>
        <w:t xml:space="preserve"> - </w:t>
      </w:r>
      <w:r>
        <w:rPr>
          <w:szCs w:val="28"/>
        </w:rPr>
        <w:t>использова</w:t>
      </w:r>
      <w:r>
        <w:rPr>
          <w:szCs w:val="28"/>
        </w:rPr>
        <w:t xml:space="preserve">ть </w:t>
      </w:r>
      <w:r w:rsidRPr="00426705">
        <w:rPr>
          <w:szCs w:val="28"/>
        </w:rPr>
        <w:t>«Сво</w:t>
      </w:r>
      <w:r>
        <w:rPr>
          <w:szCs w:val="28"/>
        </w:rPr>
        <w:t>ю</w:t>
      </w:r>
      <w:r w:rsidRPr="00426705">
        <w:rPr>
          <w:szCs w:val="28"/>
        </w:rPr>
        <w:t xml:space="preserve"> игр</w:t>
      </w:r>
      <w:r>
        <w:rPr>
          <w:szCs w:val="28"/>
        </w:rPr>
        <w:t>у</w:t>
      </w:r>
      <w:r w:rsidRPr="00426705">
        <w:rPr>
          <w:szCs w:val="28"/>
        </w:rPr>
        <w:t>».</w:t>
      </w:r>
      <w:r w:rsidRPr="00810F2F">
        <w:rPr>
          <w:b/>
          <w:szCs w:val="28"/>
        </w:rPr>
        <w:t xml:space="preserve"> </w:t>
      </w:r>
      <w:r>
        <w:rPr>
          <w:szCs w:val="28"/>
        </w:rPr>
        <w:t>Учащимся предлага</w:t>
      </w:r>
      <w:r>
        <w:rPr>
          <w:szCs w:val="28"/>
        </w:rPr>
        <w:t>ются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темы,</w:t>
      </w:r>
      <w:r w:rsidRPr="00810F2F">
        <w:rPr>
          <w:szCs w:val="28"/>
        </w:rPr>
        <w:t xml:space="preserve"> содержащие  по пять</w:t>
      </w:r>
      <w:proofErr w:type="gramEnd"/>
      <w:r w:rsidRPr="00810F2F">
        <w:rPr>
          <w:szCs w:val="28"/>
        </w:rPr>
        <w:t xml:space="preserve"> вопросов, разной «стоимости» – от 100 до 500 баллов. Задача учащегося набрать как можно баллов. Каждый учащийся один раз </w:t>
      </w:r>
      <w:r>
        <w:rPr>
          <w:szCs w:val="28"/>
        </w:rPr>
        <w:t xml:space="preserve">может </w:t>
      </w:r>
      <w:r w:rsidRPr="00810F2F">
        <w:rPr>
          <w:szCs w:val="28"/>
        </w:rPr>
        <w:t xml:space="preserve"> выбрать любой вопрос. При правильн</w:t>
      </w:r>
      <w:r>
        <w:rPr>
          <w:szCs w:val="28"/>
        </w:rPr>
        <w:t>ом ответе  учащемуся зачислялась</w:t>
      </w:r>
      <w:r w:rsidRPr="00810F2F">
        <w:rPr>
          <w:szCs w:val="28"/>
        </w:rPr>
        <w:t xml:space="preserve"> сумма баллов, равная «стоимости вопроса». При неправильном ответе учащегося, на его вопрос </w:t>
      </w:r>
      <w:r>
        <w:rPr>
          <w:szCs w:val="28"/>
        </w:rPr>
        <w:t xml:space="preserve">может </w:t>
      </w:r>
      <w:r w:rsidRPr="00810F2F">
        <w:rPr>
          <w:szCs w:val="28"/>
        </w:rPr>
        <w:t>отвечать любой учащийся из группы, к</w:t>
      </w:r>
      <w:r>
        <w:rPr>
          <w:szCs w:val="28"/>
        </w:rPr>
        <w:t>оторый наиболее быстро поднимал</w:t>
      </w:r>
      <w:r w:rsidRPr="00810F2F">
        <w:rPr>
          <w:szCs w:val="28"/>
        </w:rPr>
        <w:t xml:space="preserve"> ру</w:t>
      </w:r>
      <w:r>
        <w:rPr>
          <w:szCs w:val="28"/>
        </w:rPr>
        <w:t>ку.  Баллы за вопрос начисля</w:t>
      </w:r>
      <w:r>
        <w:rPr>
          <w:szCs w:val="28"/>
        </w:rPr>
        <w:t>ются</w:t>
      </w:r>
      <w:r w:rsidRPr="00810F2F">
        <w:rPr>
          <w:szCs w:val="28"/>
        </w:rPr>
        <w:t xml:space="preserve"> учащемуся, давшему правильный ответ.</w:t>
      </w:r>
    </w:p>
    <w:p w:rsidR="00883C37" w:rsidRDefault="00883C37" w:rsidP="00883C37">
      <w:pPr>
        <w:ind w:firstLine="708"/>
        <w:rPr>
          <w:szCs w:val="28"/>
        </w:rPr>
      </w:pPr>
      <w:r w:rsidRPr="00810F2F">
        <w:rPr>
          <w:bCs/>
          <w:iCs/>
          <w:szCs w:val="28"/>
        </w:rPr>
        <w:t>Изложение теоретической части нового</w:t>
      </w:r>
      <w:r w:rsidRPr="00810F2F">
        <w:rPr>
          <w:szCs w:val="28"/>
        </w:rPr>
        <w:t xml:space="preserve"> материала также может стать рабочим элементом игры, ее частью. Можно предложить простую игру «Три предложения». Учащимся необходимо внимательно выслушать и передать содержание рассказа преподавателя тремя простыми предложениями. Побеждает тот, у кого рассказ короче и при этом точно передает содержание</w:t>
      </w:r>
      <w:r>
        <w:rPr>
          <w:szCs w:val="28"/>
        </w:rPr>
        <w:t>.</w:t>
      </w:r>
    </w:p>
    <w:p w:rsidR="00883C37" w:rsidRDefault="00883C37" w:rsidP="00883C37">
      <w:pPr>
        <w:ind w:firstLine="708"/>
        <w:rPr>
          <w:szCs w:val="28"/>
        </w:rPr>
      </w:pPr>
      <w:r w:rsidRPr="00810F2F">
        <w:rPr>
          <w:szCs w:val="28"/>
        </w:rPr>
        <w:t xml:space="preserve">Интересна игра «Чистая доска». Для ее организации перед объяснением нового материала в разных концах доски в произвольном порядке </w:t>
      </w:r>
      <w:r>
        <w:rPr>
          <w:szCs w:val="28"/>
        </w:rPr>
        <w:t>записываю</w:t>
      </w:r>
      <w:r>
        <w:rPr>
          <w:szCs w:val="28"/>
        </w:rPr>
        <w:t>тся</w:t>
      </w:r>
      <w:r w:rsidRPr="00810F2F">
        <w:rPr>
          <w:szCs w:val="28"/>
        </w:rPr>
        <w:t xml:space="preserve"> вопросы (для удобства игры их необходимо пронумеровать). Они должны быть построены на материале изучаемой темы. По ходу объяснения нового материала вся группа участвуе</w:t>
      </w:r>
      <w:r>
        <w:rPr>
          <w:szCs w:val="28"/>
        </w:rPr>
        <w:t xml:space="preserve">т </w:t>
      </w:r>
      <w:r w:rsidRPr="00810F2F">
        <w:rPr>
          <w:szCs w:val="28"/>
        </w:rPr>
        <w:t xml:space="preserve">в игре «чистая доска». </w:t>
      </w:r>
      <w:r>
        <w:rPr>
          <w:szCs w:val="28"/>
        </w:rPr>
        <w:t>В</w:t>
      </w:r>
      <w:r w:rsidRPr="00810F2F">
        <w:rPr>
          <w:szCs w:val="28"/>
        </w:rPr>
        <w:t>ремя от времени спрашива</w:t>
      </w:r>
      <w:r>
        <w:rPr>
          <w:szCs w:val="28"/>
        </w:rPr>
        <w:t>ется</w:t>
      </w:r>
      <w:r w:rsidRPr="00810F2F">
        <w:rPr>
          <w:szCs w:val="28"/>
        </w:rPr>
        <w:t xml:space="preserve">, готовы ли </w:t>
      </w:r>
      <w:r>
        <w:rPr>
          <w:szCs w:val="28"/>
        </w:rPr>
        <w:t>учащиеся</w:t>
      </w:r>
      <w:r w:rsidRPr="00810F2F">
        <w:rPr>
          <w:szCs w:val="28"/>
        </w:rPr>
        <w:t xml:space="preserve"> ответить на какой-нибудь вопрос. Если </w:t>
      </w:r>
      <w:r>
        <w:rPr>
          <w:szCs w:val="28"/>
        </w:rPr>
        <w:t xml:space="preserve">они </w:t>
      </w:r>
      <w:r w:rsidRPr="00810F2F">
        <w:rPr>
          <w:szCs w:val="28"/>
        </w:rPr>
        <w:t>да</w:t>
      </w:r>
      <w:r>
        <w:rPr>
          <w:szCs w:val="28"/>
        </w:rPr>
        <w:t xml:space="preserve">ют </w:t>
      </w:r>
      <w:r w:rsidRPr="00810F2F">
        <w:rPr>
          <w:szCs w:val="28"/>
        </w:rPr>
        <w:t>ответ на него, то этот вопрос стирается. Задача в этой игре состоит в том, чтобы к концу урока доска оказалась чистой».</w:t>
      </w:r>
    </w:p>
    <w:p w:rsidR="00883C37" w:rsidRDefault="00883C37" w:rsidP="00883C37">
      <w:pPr>
        <w:ind w:firstLine="708"/>
        <w:rPr>
          <w:szCs w:val="28"/>
        </w:rPr>
      </w:pPr>
      <w:r w:rsidRPr="00810F2F">
        <w:rPr>
          <w:szCs w:val="28"/>
        </w:rPr>
        <w:t xml:space="preserve">При закреплении или повторении новой темы </w:t>
      </w:r>
      <w:r w:rsidRPr="00810F2F">
        <w:rPr>
          <w:iCs/>
          <w:szCs w:val="28"/>
        </w:rPr>
        <w:t>также возможно и</w:t>
      </w:r>
      <w:r w:rsidRPr="00810F2F">
        <w:rPr>
          <w:szCs w:val="28"/>
        </w:rPr>
        <w:t>спользовани</w:t>
      </w:r>
      <w:r>
        <w:rPr>
          <w:szCs w:val="28"/>
        </w:rPr>
        <w:t xml:space="preserve">е игровых технологий. Так для закрепления новых знаний по </w:t>
      </w:r>
      <w:proofErr w:type="spellStart"/>
      <w:r>
        <w:rPr>
          <w:szCs w:val="28"/>
        </w:rPr>
        <w:t>постинъекционным</w:t>
      </w:r>
      <w:proofErr w:type="spellEnd"/>
      <w:r>
        <w:rPr>
          <w:szCs w:val="28"/>
        </w:rPr>
        <w:t xml:space="preserve"> осложнениям </w:t>
      </w:r>
      <w:r>
        <w:rPr>
          <w:szCs w:val="28"/>
        </w:rPr>
        <w:t xml:space="preserve">была </w:t>
      </w:r>
      <w:r>
        <w:rPr>
          <w:szCs w:val="28"/>
        </w:rPr>
        <w:t>использова</w:t>
      </w:r>
      <w:r>
        <w:rPr>
          <w:szCs w:val="28"/>
        </w:rPr>
        <w:t>на</w:t>
      </w:r>
      <w:r>
        <w:rPr>
          <w:szCs w:val="28"/>
        </w:rPr>
        <w:t xml:space="preserve"> </w:t>
      </w:r>
      <w:r w:rsidRPr="00EE4DDA">
        <w:rPr>
          <w:szCs w:val="28"/>
        </w:rPr>
        <w:t>игр</w:t>
      </w:r>
      <w:r>
        <w:rPr>
          <w:szCs w:val="28"/>
        </w:rPr>
        <w:t>а</w:t>
      </w:r>
      <w:r w:rsidRPr="00EE4DDA">
        <w:rPr>
          <w:szCs w:val="28"/>
        </w:rPr>
        <w:t xml:space="preserve"> «ДОМИНО».</w:t>
      </w:r>
    </w:p>
    <w:p w:rsidR="00883C37" w:rsidRPr="00810F2F" w:rsidRDefault="00883C37" w:rsidP="00883C37">
      <w:pPr>
        <w:ind w:firstLine="708"/>
        <w:rPr>
          <w:color w:val="000000"/>
          <w:szCs w:val="28"/>
          <w:shd w:val="clear" w:color="auto" w:fill="FFFFFF"/>
        </w:rPr>
      </w:pPr>
      <w:r w:rsidRPr="00810F2F">
        <w:rPr>
          <w:color w:val="000000"/>
          <w:szCs w:val="28"/>
          <w:shd w:val="clear" w:color="auto" w:fill="FFFFFF"/>
        </w:rPr>
        <w:t>Учащиеся получа</w:t>
      </w:r>
      <w:r>
        <w:rPr>
          <w:color w:val="000000"/>
          <w:szCs w:val="28"/>
          <w:shd w:val="clear" w:color="auto" w:fill="FFFFFF"/>
        </w:rPr>
        <w:t>ли</w:t>
      </w:r>
      <w:r w:rsidRPr="00810F2F">
        <w:rPr>
          <w:color w:val="000000"/>
          <w:szCs w:val="28"/>
          <w:shd w:val="clear" w:color="auto" w:fill="FFFFFF"/>
        </w:rPr>
        <w:t xml:space="preserve"> карточки для игры</w:t>
      </w:r>
      <w:r>
        <w:rPr>
          <w:color w:val="000000"/>
          <w:szCs w:val="28"/>
          <w:shd w:val="clear" w:color="auto" w:fill="FFFFFF"/>
        </w:rPr>
        <w:t>,</w:t>
      </w:r>
      <w:r w:rsidRPr="00810F2F">
        <w:rPr>
          <w:color w:val="000000"/>
          <w:szCs w:val="28"/>
          <w:shd w:val="clear" w:color="auto" w:fill="FFFFFF"/>
        </w:rPr>
        <w:t xml:space="preserve"> разных цветов</w:t>
      </w:r>
      <w:r>
        <w:rPr>
          <w:color w:val="000000"/>
          <w:szCs w:val="28"/>
          <w:shd w:val="clear" w:color="auto" w:fill="FFFFFF"/>
        </w:rPr>
        <w:t>,</w:t>
      </w:r>
      <w:r w:rsidRPr="00810F2F">
        <w:rPr>
          <w:color w:val="000000"/>
          <w:szCs w:val="28"/>
          <w:shd w:val="clear" w:color="auto" w:fill="FFFFFF"/>
        </w:rPr>
        <w:t xml:space="preserve"> одна половина содерж</w:t>
      </w:r>
      <w:r>
        <w:rPr>
          <w:color w:val="000000"/>
          <w:szCs w:val="28"/>
          <w:shd w:val="clear" w:color="auto" w:fill="FFFFFF"/>
        </w:rPr>
        <w:t>ала</w:t>
      </w:r>
      <w:r w:rsidRPr="00810F2F">
        <w:rPr>
          <w:color w:val="000000"/>
          <w:szCs w:val="28"/>
          <w:shd w:val="clear" w:color="auto" w:fill="FFFFFF"/>
        </w:rPr>
        <w:t xml:space="preserve"> вопрос, вторая - ответ. Задача всей группы правильно выстроить цепь Домино, т.е. разложить карточки в тематической последовательности. Для этого у них </w:t>
      </w:r>
      <w:r>
        <w:rPr>
          <w:color w:val="000000"/>
          <w:szCs w:val="28"/>
          <w:shd w:val="clear" w:color="auto" w:fill="FFFFFF"/>
        </w:rPr>
        <w:t>было</w:t>
      </w:r>
      <w:r w:rsidRPr="00810F2F">
        <w:rPr>
          <w:color w:val="000000"/>
          <w:szCs w:val="28"/>
          <w:shd w:val="clear" w:color="auto" w:fill="FFFFFF"/>
        </w:rPr>
        <w:t xml:space="preserve"> 2 мин. для совместного обсуждения. Правильно выстроенная цепь да</w:t>
      </w:r>
      <w:r>
        <w:rPr>
          <w:color w:val="000000"/>
          <w:szCs w:val="28"/>
          <w:shd w:val="clear" w:color="auto" w:fill="FFFFFF"/>
        </w:rPr>
        <w:t>вала</w:t>
      </w:r>
      <w:r w:rsidRPr="00810F2F">
        <w:rPr>
          <w:color w:val="000000"/>
          <w:szCs w:val="28"/>
          <w:shd w:val="clear" w:color="auto" w:fill="FFFFFF"/>
        </w:rPr>
        <w:t xml:space="preserve"> возможность получить  «+1 балл» к отметке за занятие только одному из учащихся, кому именно  –  учащиеся должны </w:t>
      </w:r>
      <w:r w:rsidRPr="00810F2F">
        <w:rPr>
          <w:color w:val="000000"/>
          <w:szCs w:val="28"/>
          <w:shd w:val="clear" w:color="auto" w:fill="FFFFFF"/>
        </w:rPr>
        <w:lastRenderedPageBreak/>
        <w:t xml:space="preserve">решить сами перед началом игры. Если </w:t>
      </w:r>
      <w:r>
        <w:rPr>
          <w:color w:val="000000"/>
          <w:szCs w:val="28"/>
          <w:shd w:val="clear" w:color="auto" w:fill="FFFFFF"/>
        </w:rPr>
        <w:t>бы они не смогли</w:t>
      </w:r>
      <w:r w:rsidRPr="00810F2F">
        <w:rPr>
          <w:color w:val="000000"/>
          <w:szCs w:val="28"/>
          <w:shd w:val="clear" w:color="auto" w:fill="FFFFFF"/>
        </w:rPr>
        <w:t xml:space="preserve"> до</w:t>
      </w:r>
      <w:r>
        <w:rPr>
          <w:color w:val="000000"/>
          <w:szCs w:val="28"/>
          <w:shd w:val="clear" w:color="auto" w:fill="FFFFFF"/>
        </w:rPr>
        <w:t>говориться «+1балл» не начислял</w:t>
      </w:r>
      <w:r w:rsidRPr="00810F2F">
        <w:rPr>
          <w:color w:val="000000"/>
          <w:szCs w:val="28"/>
          <w:shd w:val="clear" w:color="auto" w:fill="FFFFFF"/>
        </w:rPr>
        <w:t xml:space="preserve">ся никому. </w:t>
      </w:r>
    </w:p>
    <w:p w:rsidR="00883C37" w:rsidRDefault="00883C37" w:rsidP="00883C37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Учитывая, что это задания по новой теме, и они могли вызвать</w:t>
      </w:r>
      <w:r w:rsidRPr="00810F2F">
        <w:rPr>
          <w:color w:val="000000"/>
          <w:sz w:val="28"/>
          <w:szCs w:val="28"/>
          <w:shd w:val="clear" w:color="auto" w:fill="FFFFFF"/>
        </w:rPr>
        <w:t xml:space="preserve"> затруднение при выполнении, то </w:t>
      </w:r>
      <w:r>
        <w:rPr>
          <w:color w:val="000000"/>
          <w:sz w:val="28"/>
          <w:szCs w:val="28"/>
          <w:shd w:val="clear" w:color="auto" w:fill="FFFFFF"/>
        </w:rPr>
        <w:t>для учащихся была запланирована подсказка,</w:t>
      </w:r>
      <w:r w:rsidRPr="00810F2F">
        <w:rPr>
          <w:color w:val="000000"/>
          <w:sz w:val="28"/>
          <w:szCs w:val="28"/>
          <w:shd w:val="clear" w:color="auto" w:fill="FFFFFF"/>
        </w:rPr>
        <w:t xml:space="preserve"> что правильную цепь можно выстроить, соединяя половины карточек одинаковых по цвету.</w:t>
      </w:r>
    </w:p>
    <w:p w:rsidR="00883C37" w:rsidRDefault="00883C37" w:rsidP="00883C37">
      <w:pPr>
        <w:ind w:firstLine="708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Такие игры сплачивают коллектив учащихся, учат работать в команде, принимать решение.</w:t>
      </w:r>
    </w:p>
    <w:p w:rsidR="00883C37" w:rsidRDefault="00883C37" w:rsidP="00883C37">
      <w:pPr>
        <w:ind w:firstLine="708"/>
        <w:rPr>
          <w:szCs w:val="28"/>
        </w:rPr>
      </w:pPr>
      <w:r>
        <w:rPr>
          <w:color w:val="000000"/>
          <w:szCs w:val="28"/>
          <w:shd w:val="clear" w:color="auto" w:fill="FFFFFF"/>
        </w:rPr>
        <w:t>И</w:t>
      </w:r>
      <w:r>
        <w:rPr>
          <w:color w:val="000000"/>
          <w:szCs w:val="28"/>
          <w:shd w:val="clear" w:color="auto" w:fill="FFFFFF"/>
        </w:rPr>
        <w:t>гровые технологии можно применять на различных дисциплинах, просто взяв за основу технику проведения игры и наложив на нее задания конкретной дисциплины.</w:t>
      </w:r>
    </w:p>
    <w:p w:rsidR="00883C37" w:rsidRPr="00B01838" w:rsidRDefault="00B14342" w:rsidP="00883C37">
      <w:pPr>
        <w:shd w:val="clear" w:color="auto" w:fill="FFFFFF"/>
        <w:ind w:firstLine="708"/>
        <w:rPr>
          <w:rFonts w:ascii="Arial" w:eastAsia="Times New Roman" w:hAnsi="Arial" w:cs="Arial"/>
          <w:color w:val="000000"/>
          <w:szCs w:val="28"/>
          <w:lang w:eastAsia="ru-RU"/>
        </w:rPr>
      </w:pPr>
      <w:r w:rsidRPr="00B14342">
        <w:rPr>
          <w:rFonts w:eastAsia="Times New Roman"/>
          <w:color w:val="00000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3BCEF7" wp14:editId="227FB213">
            <wp:simplePos x="0" y="0"/>
            <wp:positionH relativeFrom="column">
              <wp:posOffset>1758315</wp:posOffset>
            </wp:positionH>
            <wp:positionV relativeFrom="paragraph">
              <wp:posOffset>782955</wp:posOffset>
            </wp:positionV>
            <wp:extent cx="2629535" cy="1971675"/>
            <wp:effectExtent l="0" t="0" r="0" b="0"/>
            <wp:wrapThrough wrapText="bothSides">
              <wp:wrapPolygon edited="0">
                <wp:start x="0" y="0"/>
                <wp:lineTo x="0" y="21496"/>
                <wp:lineTo x="21438" y="21496"/>
                <wp:lineTo x="2143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C37" w:rsidRPr="00402991">
        <w:rPr>
          <w:rFonts w:eastAsia="Times New Roman"/>
          <w:color w:val="000000"/>
          <w:szCs w:val="28"/>
          <w:lang w:eastAsia="ru-RU"/>
        </w:rPr>
        <w:t>И</w:t>
      </w:r>
      <w:r w:rsidR="00883C37" w:rsidRPr="00B01838">
        <w:rPr>
          <w:rFonts w:eastAsia="Times New Roman"/>
          <w:color w:val="000000"/>
          <w:szCs w:val="28"/>
          <w:lang w:eastAsia="ru-RU"/>
        </w:rPr>
        <w:t>спользование активных методов обучения позволяет обеспечить эффективную организацию учебного процесса, но и, как в любой методике, есть свои плюсы и минусы</w:t>
      </w:r>
      <w:r w:rsidR="00883C37">
        <w:rPr>
          <w:rFonts w:eastAsia="Times New Roman"/>
          <w:color w:val="000000"/>
          <w:szCs w:val="28"/>
          <w:lang w:eastAsia="ru-RU"/>
        </w:rPr>
        <w:t xml:space="preserve">. А </w:t>
      </w:r>
      <w:r w:rsidR="00883C37" w:rsidRPr="00B01838">
        <w:rPr>
          <w:rFonts w:eastAsia="Times New Roman"/>
          <w:color w:val="000000"/>
          <w:szCs w:val="28"/>
          <w:lang w:eastAsia="ru-RU"/>
        </w:rPr>
        <w:t xml:space="preserve">применять её или нет, это уже дело творчества </w:t>
      </w:r>
      <w:r w:rsidR="00883C37">
        <w:rPr>
          <w:rFonts w:eastAsia="Times New Roman"/>
          <w:color w:val="000000"/>
          <w:szCs w:val="28"/>
          <w:lang w:eastAsia="ru-RU"/>
        </w:rPr>
        <w:t>преподавателя.</w:t>
      </w:r>
      <w:r w:rsidRPr="00B14342">
        <w:rPr>
          <w:noProof/>
          <w:lang w:eastAsia="ru-RU"/>
        </w:rPr>
        <w:t xml:space="preserve"> </w:t>
      </w:r>
      <w:bookmarkStart w:id="0" w:name="_GoBack"/>
      <w:bookmarkEnd w:id="0"/>
    </w:p>
    <w:sectPr w:rsidR="00883C37" w:rsidRPr="00B01838" w:rsidSect="00DA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E3B"/>
    <w:multiLevelType w:val="hybridMultilevel"/>
    <w:tmpl w:val="073E35F4"/>
    <w:lvl w:ilvl="0" w:tplc="2D20A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1E9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29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27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944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09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2A0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1C9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001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C37"/>
    <w:rsid w:val="00883C37"/>
    <w:rsid w:val="00B14342"/>
    <w:rsid w:val="00DA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C37"/>
    <w:pPr>
      <w:spacing w:before="100" w:beforeAutospacing="1" w:after="119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0452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104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040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903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2021-01-12T07:33:00Z</dcterms:created>
  <dcterms:modified xsi:type="dcterms:W3CDTF">2021-01-12T07:45:00Z</dcterms:modified>
</cp:coreProperties>
</file>