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148" w:rsidRDefault="00831DE3" w:rsidP="0047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ВЫСТУПЛЕНИЯ</w:t>
      </w:r>
    </w:p>
    <w:p w:rsidR="0040153B" w:rsidRDefault="0040153B" w:rsidP="0047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82CA0">
        <w:rPr>
          <w:rFonts w:ascii="Times New Roman" w:hAnsi="Times New Roman" w:cs="Times New Roman"/>
          <w:sz w:val="28"/>
          <w:szCs w:val="28"/>
        </w:rPr>
        <w:t>семинаре-практикуме Школы передового педагогического опыта</w:t>
      </w:r>
    </w:p>
    <w:p w:rsidR="00AF7F21" w:rsidRPr="00AF7F21" w:rsidRDefault="00AF7F21" w:rsidP="0047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F7F21">
        <w:rPr>
          <w:rFonts w:ascii="Times New Roman" w:hAnsi="Times New Roman" w:cs="Times New Roman"/>
          <w:sz w:val="28"/>
          <w:szCs w:val="28"/>
        </w:rPr>
        <w:t>«</w:t>
      </w:r>
      <w:r w:rsidR="0027136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326A2">
        <w:rPr>
          <w:rFonts w:ascii="Times New Roman" w:hAnsi="Times New Roman" w:cs="Times New Roman"/>
          <w:sz w:val="28"/>
          <w:szCs w:val="28"/>
          <w:u w:val="single"/>
        </w:rPr>
        <w:t>5</w:t>
      </w:r>
      <w:bookmarkStart w:id="0" w:name="_GoBack"/>
      <w:bookmarkEnd w:id="0"/>
      <w:r w:rsidRPr="00AF7F21">
        <w:rPr>
          <w:rFonts w:ascii="Times New Roman" w:hAnsi="Times New Roman" w:cs="Times New Roman"/>
          <w:sz w:val="28"/>
          <w:szCs w:val="28"/>
        </w:rPr>
        <w:t xml:space="preserve">» </w:t>
      </w:r>
      <w:r w:rsidR="0027136D" w:rsidRPr="0027136D">
        <w:rPr>
          <w:rFonts w:ascii="Times New Roman" w:hAnsi="Times New Roman" w:cs="Times New Roman"/>
          <w:sz w:val="28"/>
          <w:szCs w:val="28"/>
          <w:u w:val="single"/>
        </w:rPr>
        <w:t>янва</w:t>
      </w:r>
      <w:r w:rsidRPr="0027136D">
        <w:rPr>
          <w:rFonts w:ascii="Times New Roman" w:hAnsi="Times New Roman" w:cs="Times New Roman"/>
          <w:sz w:val="28"/>
          <w:szCs w:val="28"/>
          <w:u w:val="single"/>
        </w:rPr>
        <w:t>ря</w:t>
      </w:r>
      <w:r w:rsidR="0027136D">
        <w:rPr>
          <w:rFonts w:ascii="Times New Roman" w:hAnsi="Times New Roman" w:cs="Times New Roman"/>
          <w:sz w:val="28"/>
          <w:szCs w:val="28"/>
        </w:rPr>
        <w:t xml:space="preserve"> </w:t>
      </w:r>
      <w:r w:rsidR="0027136D" w:rsidRPr="0027136D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Pr="0027136D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4754A5" w:rsidRPr="0027136D" w:rsidRDefault="00831DE3" w:rsidP="00AF7F2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36D">
        <w:rPr>
          <w:rFonts w:ascii="Times New Roman" w:hAnsi="Times New Roman" w:cs="Times New Roman"/>
          <w:b/>
          <w:sz w:val="28"/>
          <w:szCs w:val="28"/>
        </w:rPr>
        <w:t>«</w:t>
      </w:r>
      <w:r w:rsidR="0027136D" w:rsidRPr="0027136D">
        <w:rPr>
          <w:rFonts w:ascii="Times New Roman" w:hAnsi="Times New Roman" w:cs="Times New Roman"/>
          <w:b/>
          <w:sz w:val="30"/>
          <w:szCs w:val="30"/>
        </w:rPr>
        <w:t>Учебно-методический комплекс как средство организации образовательного процесса</w:t>
      </w:r>
      <w:r w:rsidRPr="0027136D">
        <w:rPr>
          <w:rFonts w:ascii="Times New Roman" w:hAnsi="Times New Roman" w:cs="Times New Roman"/>
          <w:b/>
          <w:sz w:val="28"/>
          <w:szCs w:val="28"/>
        </w:rPr>
        <w:t>»</w:t>
      </w:r>
    </w:p>
    <w:p w:rsidR="00990EC5" w:rsidRDefault="0027136D" w:rsidP="0027136D">
      <w:pPr>
        <w:tabs>
          <w:tab w:val="left" w:pos="6804"/>
        </w:tabs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27136D">
        <w:rPr>
          <w:rStyle w:val="fontstyle01"/>
          <w:sz w:val="28"/>
          <w:szCs w:val="28"/>
        </w:rPr>
        <w:t xml:space="preserve">Разработка учебно-методических комплексов (УМК) </w:t>
      </w:r>
      <w:r>
        <w:rPr>
          <w:rStyle w:val="fontstyle01"/>
          <w:sz w:val="28"/>
          <w:szCs w:val="28"/>
        </w:rPr>
        <w:t xml:space="preserve">– </w:t>
      </w:r>
      <w:r w:rsidRPr="0027136D">
        <w:rPr>
          <w:rStyle w:val="fontstyle01"/>
          <w:sz w:val="28"/>
          <w:szCs w:val="28"/>
        </w:rPr>
        <w:t>очень ответственная часть</w:t>
      </w:r>
      <w:r>
        <w:rPr>
          <w:rStyle w:val="fontstyle01"/>
          <w:sz w:val="28"/>
          <w:szCs w:val="28"/>
        </w:rPr>
        <w:t xml:space="preserve"> </w:t>
      </w:r>
      <w:r w:rsidRPr="0027136D">
        <w:rPr>
          <w:rStyle w:val="fontstyle01"/>
          <w:sz w:val="28"/>
          <w:szCs w:val="28"/>
        </w:rPr>
        <w:t xml:space="preserve">преподавательской работы, хотя и не самая увлекательная. </w:t>
      </w:r>
    </w:p>
    <w:p w:rsidR="00990EC5" w:rsidRDefault="00990EC5" w:rsidP="0027136D">
      <w:pPr>
        <w:tabs>
          <w:tab w:val="left" w:pos="6804"/>
        </w:tabs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Что же представляет собой УМК. </w:t>
      </w:r>
      <w:r w:rsidR="0027136D" w:rsidRPr="0027136D">
        <w:rPr>
          <w:rStyle w:val="fontstyle01"/>
          <w:sz w:val="28"/>
          <w:szCs w:val="28"/>
        </w:rPr>
        <w:t xml:space="preserve">По сути, УМК – это </w:t>
      </w:r>
      <w:r w:rsidR="0027136D" w:rsidRPr="00990EC5">
        <w:rPr>
          <w:rStyle w:val="fontstyle01"/>
          <w:b/>
          <w:sz w:val="28"/>
          <w:szCs w:val="28"/>
        </w:rPr>
        <w:t>пакет учебно</w:t>
      </w:r>
      <w:r w:rsidRPr="00990EC5">
        <w:rPr>
          <w:rStyle w:val="fontstyle01"/>
          <w:b/>
          <w:sz w:val="28"/>
          <w:szCs w:val="28"/>
        </w:rPr>
        <w:t>-</w:t>
      </w:r>
      <w:r w:rsidR="0027136D" w:rsidRPr="00990EC5">
        <w:rPr>
          <w:rStyle w:val="fontstyle01"/>
          <w:b/>
          <w:sz w:val="28"/>
          <w:szCs w:val="28"/>
        </w:rPr>
        <w:t>программной документации и образовательных ресурсов, полностью обеспечивающий</w:t>
      </w:r>
      <w:r w:rsidRPr="00990EC5">
        <w:rPr>
          <w:rStyle w:val="fontstyle01"/>
          <w:b/>
          <w:sz w:val="28"/>
          <w:szCs w:val="28"/>
        </w:rPr>
        <w:t xml:space="preserve"> </w:t>
      </w:r>
      <w:r w:rsidR="0027136D" w:rsidRPr="00990EC5">
        <w:rPr>
          <w:rStyle w:val="fontstyle01"/>
          <w:b/>
          <w:sz w:val="28"/>
          <w:szCs w:val="28"/>
        </w:rPr>
        <w:t>преподавание конкретной дисциплины</w:t>
      </w:r>
      <w:r w:rsidR="0027136D" w:rsidRPr="0027136D">
        <w:rPr>
          <w:rStyle w:val="fontstyle01"/>
          <w:sz w:val="28"/>
          <w:szCs w:val="28"/>
        </w:rPr>
        <w:t>.</w:t>
      </w:r>
      <w:r>
        <w:rPr>
          <w:rStyle w:val="fontstyle01"/>
          <w:sz w:val="28"/>
          <w:szCs w:val="28"/>
        </w:rPr>
        <w:t xml:space="preserve"> </w:t>
      </w:r>
    </w:p>
    <w:p w:rsidR="0027136D" w:rsidRDefault="0027136D" w:rsidP="0027136D">
      <w:pPr>
        <w:tabs>
          <w:tab w:val="left" w:pos="6804"/>
        </w:tabs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27136D">
        <w:rPr>
          <w:rStyle w:val="fontstyle01"/>
          <w:sz w:val="28"/>
          <w:szCs w:val="28"/>
        </w:rPr>
        <w:t>Большинство преподавателей считает создание учебно-методического комплекса</w:t>
      </w:r>
      <w:r w:rsidR="00990EC5">
        <w:rPr>
          <w:rStyle w:val="fontstyle01"/>
          <w:sz w:val="28"/>
          <w:szCs w:val="28"/>
        </w:rPr>
        <w:t xml:space="preserve"> </w:t>
      </w:r>
      <w:r w:rsidRPr="0027136D">
        <w:rPr>
          <w:rStyle w:val="fontstyle01"/>
          <w:sz w:val="28"/>
          <w:szCs w:val="28"/>
        </w:rPr>
        <w:t xml:space="preserve">скучной рутиной. Однако эта </w:t>
      </w:r>
      <w:r w:rsidR="00990EC5">
        <w:rPr>
          <w:rStyle w:val="fontstyle01"/>
          <w:sz w:val="28"/>
          <w:szCs w:val="28"/>
        </w:rPr>
        <w:t xml:space="preserve">часть </w:t>
      </w:r>
      <w:r w:rsidRPr="0027136D">
        <w:rPr>
          <w:rStyle w:val="fontstyle01"/>
          <w:sz w:val="28"/>
          <w:szCs w:val="28"/>
        </w:rPr>
        <w:t xml:space="preserve">педагогической деятельности </w:t>
      </w:r>
      <w:r w:rsidR="00990EC5">
        <w:rPr>
          <w:rStyle w:val="fontstyle01"/>
          <w:sz w:val="28"/>
          <w:szCs w:val="28"/>
        </w:rPr>
        <w:t xml:space="preserve">так же </w:t>
      </w:r>
      <w:r w:rsidRPr="0027136D">
        <w:rPr>
          <w:rStyle w:val="fontstyle01"/>
          <w:sz w:val="28"/>
          <w:szCs w:val="28"/>
        </w:rPr>
        <w:t>важна</w:t>
      </w:r>
      <w:r w:rsidR="00990EC5">
        <w:rPr>
          <w:rStyle w:val="fontstyle01"/>
          <w:sz w:val="28"/>
          <w:szCs w:val="28"/>
        </w:rPr>
        <w:t>, как и живое общение с учащимися.</w:t>
      </w:r>
      <w:r w:rsidRPr="0027136D">
        <w:rPr>
          <w:rStyle w:val="fontstyle01"/>
          <w:sz w:val="28"/>
          <w:szCs w:val="28"/>
        </w:rPr>
        <w:t xml:space="preserve"> </w:t>
      </w:r>
      <w:r w:rsidR="00990EC5">
        <w:rPr>
          <w:rStyle w:val="fontstyle01"/>
          <w:sz w:val="28"/>
          <w:szCs w:val="28"/>
        </w:rPr>
        <w:t>Е</w:t>
      </w:r>
      <w:r w:rsidRPr="0027136D">
        <w:rPr>
          <w:rStyle w:val="fontstyle01"/>
          <w:sz w:val="28"/>
          <w:szCs w:val="28"/>
        </w:rPr>
        <w:t xml:space="preserve">сли </w:t>
      </w:r>
      <w:r w:rsidR="00990EC5">
        <w:rPr>
          <w:rStyle w:val="fontstyle01"/>
          <w:sz w:val="28"/>
          <w:szCs w:val="28"/>
        </w:rPr>
        <w:t xml:space="preserve">у преподавателя </w:t>
      </w:r>
      <w:r w:rsidRPr="0027136D">
        <w:rPr>
          <w:rStyle w:val="fontstyle01"/>
          <w:sz w:val="28"/>
          <w:szCs w:val="28"/>
        </w:rPr>
        <w:t>готов</w:t>
      </w:r>
      <w:r w:rsidR="00990EC5">
        <w:rPr>
          <w:rStyle w:val="fontstyle01"/>
          <w:sz w:val="28"/>
          <w:szCs w:val="28"/>
        </w:rPr>
        <w:t xml:space="preserve"> УМК</w:t>
      </w:r>
      <w:r w:rsidRPr="0027136D">
        <w:rPr>
          <w:rStyle w:val="fontstyle01"/>
          <w:sz w:val="28"/>
          <w:szCs w:val="28"/>
        </w:rPr>
        <w:t xml:space="preserve">, это означает, что </w:t>
      </w:r>
      <w:r w:rsidR="00990EC5">
        <w:rPr>
          <w:rStyle w:val="fontstyle01"/>
          <w:sz w:val="28"/>
          <w:szCs w:val="28"/>
        </w:rPr>
        <w:t xml:space="preserve">он </w:t>
      </w:r>
      <w:r w:rsidRPr="0027136D">
        <w:rPr>
          <w:rStyle w:val="fontstyle01"/>
          <w:sz w:val="28"/>
          <w:szCs w:val="28"/>
        </w:rPr>
        <w:t>отчетливо видит перед собой весь спланированный процесс, каждый его этап, любое</w:t>
      </w:r>
      <w:r w:rsidR="00990EC5">
        <w:rPr>
          <w:rStyle w:val="fontstyle01"/>
          <w:sz w:val="28"/>
          <w:szCs w:val="28"/>
        </w:rPr>
        <w:t xml:space="preserve"> </w:t>
      </w:r>
      <w:r w:rsidRPr="0027136D">
        <w:rPr>
          <w:rStyle w:val="fontstyle01"/>
          <w:sz w:val="28"/>
          <w:szCs w:val="28"/>
        </w:rPr>
        <w:t>действие. Досконально проработанный учебно-методический комплекс – основа хорошо</w:t>
      </w:r>
      <w:r w:rsidR="00990EC5">
        <w:rPr>
          <w:rStyle w:val="fontstyle01"/>
          <w:sz w:val="28"/>
          <w:szCs w:val="28"/>
        </w:rPr>
        <w:t xml:space="preserve"> </w:t>
      </w:r>
      <w:r w:rsidRPr="0027136D">
        <w:rPr>
          <w:rStyle w:val="fontstyle01"/>
          <w:sz w:val="28"/>
          <w:szCs w:val="28"/>
        </w:rPr>
        <w:t>организованного и эффективного обучения.</w:t>
      </w:r>
    </w:p>
    <w:p w:rsidR="00833A0E" w:rsidRDefault="00990EC5" w:rsidP="0053711A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53711A">
        <w:rPr>
          <w:rStyle w:val="fontstyle01"/>
          <w:rFonts w:ascii="Times New Roman" w:hAnsi="Times New Roman" w:cs="Times New Roman"/>
          <w:sz w:val="28"/>
          <w:szCs w:val="28"/>
        </w:rPr>
        <w:t xml:space="preserve">В </w:t>
      </w:r>
      <w:r w:rsidR="0053711A" w:rsidRPr="0053711A">
        <w:rPr>
          <w:rStyle w:val="fontstyle01"/>
          <w:rFonts w:ascii="Times New Roman" w:hAnsi="Times New Roman" w:cs="Times New Roman"/>
          <w:sz w:val="28"/>
          <w:szCs w:val="28"/>
        </w:rPr>
        <w:t xml:space="preserve">системе приоритетов, определённых </w:t>
      </w:r>
      <w:r w:rsidR="00537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53711A" w:rsidRPr="00537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онцептуальны</w:t>
      </w:r>
      <w:r w:rsidR="00537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="0053711A" w:rsidRPr="00537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подход</w:t>
      </w:r>
      <w:r w:rsidR="00537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 к развитию системы образования Р</w:t>
      </w:r>
      <w:r w:rsidR="0053711A" w:rsidRPr="00537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еспублики </w:t>
      </w:r>
      <w:r w:rsidR="00537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53711A" w:rsidRPr="00537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еларусь </w:t>
      </w:r>
      <w:r w:rsidR="00537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53711A" w:rsidRPr="00537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2020 года и на перспективу до 2030 года</w:t>
      </w:r>
      <w:r w:rsidR="00537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утверждёнными приказом</w:t>
      </w:r>
      <w:r w:rsidR="0053711A" w:rsidRPr="00537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711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3711A" w:rsidRPr="005371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 образования</w:t>
      </w:r>
      <w:r w:rsidR="0053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53711A" w:rsidRPr="0053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 w:rsidR="0053711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3711A" w:rsidRPr="0053711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еларусь</w:t>
      </w:r>
      <w:r w:rsidR="0053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11A" w:rsidRPr="0053711A">
        <w:rPr>
          <w:rFonts w:ascii="Times New Roman" w:eastAsia="Times New Roman" w:hAnsi="Times New Roman" w:cs="Times New Roman"/>
          <w:sz w:val="28"/>
          <w:szCs w:val="28"/>
          <w:lang w:eastAsia="ru-RU"/>
        </w:rPr>
        <w:t>29.11.2017 № 742</w:t>
      </w:r>
      <w:r w:rsidR="0053711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основными из в</w:t>
      </w:r>
      <w:r w:rsidR="0053711A" w:rsidRPr="0053711A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ектор</w:t>
      </w:r>
      <w:r w:rsidR="0053711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3711A" w:rsidRPr="0053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отрасли</w:t>
      </w:r>
      <w:r w:rsidR="0053711A" w:rsidRPr="0053711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833A0E">
        <w:rPr>
          <w:rStyle w:val="fontstyle01"/>
          <w:rFonts w:ascii="Times New Roman" w:hAnsi="Times New Roman" w:cs="Times New Roman"/>
          <w:sz w:val="28"/>
          <w:szCs w:val="28"/>
        </w:rPr>
        <w:t>являются:</w:t>
      </w:r>
    </w:p>
    <w:p w:rsidR="00833A0E" w:rsidRDefault="00833A0E" w:rsidP="00537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- </w:t>
      </w:r>
      <w:r w:rsidR="0053711A" w:rsidRPr="00537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обновление содержания образовательных програм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м;</w:t>
      </w:r>
    </w:p>
    <w:p w:rsidR="0053711A" w:rsidRPr="0053711A" w:rsidRDefault="00833A0E" w:rsidP="00537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научно-методическое и материально-техническое обеспечение</w:t>
      </w:r>
      <w:r w:rsidR="0053711A" w:rsidRPr="00537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образовательного процесса;</w:t>
      </w:r>
    </w:p>
    <w:p w:rsidR="0053711A" w:rsidRPr="0053711A" w:rsidRDefault="00833A0E" w:rsidP="00537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в</w:t>
      </w:r>
      <w:r w:rsidR="0053711A" w:rsidRPr="00537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недрение современных информационных технологий;</w:t>
      </w:r>
    </w:p>
    <w:p w:rsidR="00833A0E" w:rsidRDefault="00833A0E" w:rsidP="0083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и</w:t>
      </w:r>
      <w:r w:rsidR="0053711A" w:rsidRPr="00537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нтеграция об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разования, науки и производства;</w:t>
      </w:r>
    </w:p>
    <w:p w:rsidR="0053711A" w:rsidRPr="0053711A" w:rsidRDefault="00833A0E" w:rsidP="00435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="0053711A" w:rsidRPr="00537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системы непрерывного профессионального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др.</w:t>
      </w:r>
    </w:p>
    <w:p w:rsidR="00395CC5" w:rsidRDefault="00990EC5" w:rsidP="00395CC5">
      <w:pPr>
        <w:spacing w:after="0" w:line="240" w:lineRule="auto"/>
        <w:ind w:firstLine="709"/>
        <w:jc w:val="both"/>
        <w:rPr>
          <w:rStyle w:val="fontstyle21"/>
          <w:b w:val="0"/>
          <w:sz w:val="28"/>
          <w:szCs w:val="28"/>
        </w:rPr>
      </w:pPr>
      <w:r w:rsidRPr="005E1A6C">
        <w:rPr>
          <w:rStyle w:val="fontstyle01"/>
          <w:sz w:val="28"/>
          <w:szCs w:val="28"/>
        </w:rPr>
        <w:t>Согласно Кодексу Республики Беларусь об образовании</w:t>
      </w:r>
      <w:r w:rsidR="00833A0E" w:rsidRPr="005E1A6C">
        <w:rPr>
          <w:rStyle w:val="fontstyle01"/>
          <w:sz w:val="28"/>
          <w:szCs w:val="28"/>
        </w:rPr>
        <w:t xml:space="preserve"> (ст. 94)</w:t>
      </w:r>
      <w:r w:rsidRPr="005E1A6C">
        <w:rPr>
          <w:rStyle w:val="fontstyle01"/>
          <w:sz w:val="28"/>
          <w:szCs w:val="28"/>
        </w:rPr>
        <w:t>,</w:t>
      </w:r>
      <w:r w:rsidR="00833A0E" w:rsidRPr="005E1A6C">
        <w:rPr>
          <w:rStyle w:val="fontstyle01"/>
          <w:sz w:val="28"/>
          <w:szCs w:val="28"/>
        </w:rPr>
        <w:t xml:space="preserve"> постановлению Министерства образования Республики Беларусь от 26.07.2011</w:t>
      </w:r>
      <w:r w:rsidR="005E1A6C">
        <w:rPr>
          <w:rStyle w:val="fontstyle01"/>
          <w:rFonts w:hint="eastAsia"/>
          <w:sz w:val="28"/>
          <w:szCs w:val="28"/>
        </w:rPr>
        <w:t> </w:t>
      </w:r>
      <w:r w:rsidR="00833A0E" w:rsidRPr="005E1A6C">
        <w:rPr>
          <w:rStyle w:val="fontstyle01"/>
          <w:sz w:val="28"/>
          <w:szCs w:val="28"/>
        </w:rPr>
        <w:t xml:space="preserve">№ 167 «Об утверждении положений об учебно-методических комплексах по уровням </w:t>
      </w:r>
      <w:r w:rsidR="00803739">
        <w:rPr>
          <w:rStyle w:val="fontstyle01"/>
          <w:sz w:val="28"/>
          <w:szCs w:val="28"/>
        </w:rPr>
        <w:t>основного образования»</w:t>
      </w:r>
      <w:r w:rsidR="00833A0E" w:rsidRPr="005E1A6C">
        <w:rPr>
          <w:rStyle w:val="fontstyle01"/>
          <w:sz w:val="28"/>
          <w:szCs w:val="28"/>
        </w:rPr>
        <w:t xml:space="preserve"> </w:t>
      </w:r>
      <w:r w:rsidRPr="005E1A6C">
        <w:rPr>
          <w:rStyle w:val="fontstyle01"/>
          <w:sz w:val="28"/>
          <w:szCs w:val="28"/>
        </w:rPr>
        <w:t>структурные элементы научно-методического обеспечения (НМО) могут объединяться в</w:t>
      </w:r>
      <w:r w:rsidR="005E1A6C">
        <w:rPr>
          <w:rStyle w:val="fontstyle01"/>
          <w:sz w:val="28"/>
          <w:szCs w:val="28"/>
        </w:rPr>
        <w:t xml:space="preserve"> </w:t>
      </w:r>
      <w:r w:rsidRPr="005E1A6C">
        <w:rPr>
          <w:rStyle w:val="fontstyle01"/>
          <w:sz w:val="28"/>
          <w:szCs w:val="28"/>
        </w:rPr>
        <w:t>учебно-методические комплексы. При этом подчёркивается, что «формирование</w:t>
      </w:r>
      <w:r w:rsidR="005E1A6C">
        <w:rPr>
          <w:rStyle w:val="fontstyle01"/>
          <w:sz w:val="28"/>
          <w:szCs w:val="28"/>
        </w:rPr>
        <w:t xml:space="preserve"> </w:t>
      </w:r>
      <w:r w:rsidRPr="005E1A6C">
        <w:rPr>
          <w:rStyle w:val="fontstyle01"/>
          <w:sz w:val="28"/>
          <w:szCs w:val="28"/>
        </w:rPr>
        <w:t>УМК осуществляется педагогическими работниками учреждений образования</w:t>
      </w:r>
      <w:r w:rsidR="005E1A6C">
        <w:rPr>
          <w:rStyle w:val="fontstyle01"/>
          <w:sz w:val="28"/>
          <w:szCs w:val="28"/>
        </w:rPr>
        <w:t xml:space="preserve"> </w:t>
      </w:r>
      <w:r w:rsidRPr="005E1A6C">
        <w:rPr>
          <w:rStyle w:val="fontstyle01"/>
          <w:sz w:val="28"/>
          <w:szCs w:val="28"/>
        </w:rPr>
        <w:t xml:space="preserve">самостоятельно на основании разработанных структурных элементов». </w:t>
      </w:r>
      <w:r w:rsidR="00395CC5">
        <w:rPr>
          <w:rStyle w:val="fontstyle21"/>
          <w:b w:val="0"/>
          <w:sz w:val="28"/>
          <w:szCs w:val="28"/>
        </w:rPr>
        <w:t>Кроме вышеперечисленных нормативных правовых актов преподаватели нашего колледжа руководствуются Положением об учебно-мет</w:t>
      </w:r>
      <w:r w:rsidR="00DF3998">
        <w:rPr>
          <w:rStyle w:val="fontstyle21"/>
          <w:b w:val="0"/>
          <w:sz w:val="28"/>
          <w:szCs w:val="28"/>
        </w:rPr>
        <w:t>одическом комплексе, утверждённы</w:t>
      </w:r>
      <w:r w:rsidR="00395CC5">
        <w:rPr>
          <w:rStyle w:val="fontstyle21"/>
          <w:b w:val="0"/>
          <w:sz w:val="28"/>
          <w:szCs w:val="28"/>
        </w:rPr>
        <w:t>м приказом директора колледжа от 01.06.2020 №</w:t>
      </w:r>
      <w:r w:rsidR="00395CC5">
        <w:rPr>
          <w:rStyle w:val="fontstyle21"/>
          <w:rFonts w:hint="eastAsia"/>
          <w:b w:val="0"/>
          <w:sz w:val="28"/>
          <w:szCs w:val="28"/>
        </w:rPr>
        <w:t> </w:t>
      </w:r>
      <w:r w:rsidR="00395CC5">
        <w:rPr>
          <w:rStyle w:val="fontstyle21"/>
          <w:b w:val="0"/>
          <w:sz w:val="28"/>
          <w:szCs w:val="28"/>
        </w:rPr>
        <w:t>112-О</w:t>
      </w:r>
      <w:r w:rsidR="00855BCC">
        <w:rPr>
          <w:rStyle w:val="fontstyle21"/>
          <w:b w:val="0"/>
          <w:sz w:val="28"/>
          <w:szCs w:val="28"/>
        </w:rPr>
        <w:t xml:space="preserve"> (далее – Положение)</w:t>
      </w:r>
      <w:r w:rsidR="00395CC5">
        <w:rPr>
          <w:rStyle w:val="fontstyle21"/>
          <w:b w:val="0"/>
          <w:sz w:val="28"/>
          <w:szCs w:val="28"/>
        </w:rPr>
        <w:t>.</w:t>
      </w:r>
    </w:p>
    <w:p w:rsidR="00395CC5" w:rsidRDefault="00990EC5" w:rsidP="005E1A6C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5E1A6C">
        <w:rPr>
          <w:rStyle w:val="fontstyle01"/>
          <w:sz w:val="28"/>
          <w:szCs w:val="28"/>
        </w:rPr>
        <w:t>Наряду с</w:t>
      </w:r>
      <w:r w:rsidR="005E1A6C">
        <w:rPr>
          <w:rStyle w:val="fontstyle01"/>
          <w:sz w:val="28"/>
          <w:szCs w:val="28"/>
        </w:rPr>
        <w:t xml:space="preserve"> </w:t>
      </w:r>
      <w:r w:rsidRPr="005E1A6C">
        <w:rPr>
          <w:rStyle w:val="fontstyle01"/>
          <w:sz w:val="28"/>
          <w:szCs w:val="28"/>
        </w:rPr>
        <w:t>определёнными требованиями к составу научно-методического обеспечения (учебно</w:t>
      </w:r>
      <w:r w:rsidR="00833A0E" w:rsidRPr="005E1A6C">
        <w:rPr>
          <w:rStyle w:val="fontstyle01"/>
          <w:sz w:val="28"/>
          <w:szCs w:val="28"/>
        </w:rPr>
        <w:t>-</w:t>
      </w:r>
      <w:r w:rsidRPr="005E1A6C">
        <w:rPr>
          <w:rStyle w:val="fontstyle01"/>
          <w:sz w:val="28"/>
          <w:szCs w:val="28"/>
        </w:rPr>
        <w:t>программной документации (УПД) образовательных программ, программно-планирующей</w:t>
      </w:r>
      <w:r w:rsidR="005E1A6C">
        <w:rPr>
          <w:rStyle w:val="fontstyle01"/>
          <w:sz w:val="28"/>
          <w:szCs w:val="28"/>
        </w:rPr>
        <w:t xml:space="preserve"> </w:t>
      </w:r>
      <w:r w:rsidRPr="005E1A6C">
        <w:rPr>
          <w:rStyle w:val="fontstyle01"/>
          <w:sz w:val="28"/>
          <w:szCs w:val="28"/>
        </w:rPr>
        <w:t>документации (ППД) воспитания, учебно-методической документации, учебным изданиям,</w:t>
      </w:r>
      <w:r w:rsidR="00395CC5">
        <w:rPr>
          <w:rStyle w:val="fontstyle01"/>
          <w:sz w:val="28"/>
          <w:szCs w:val="28"/>
        </w:rPr>
        <w:t xml:space="preserve"> </w:t>
      </w:r>
      <w:r w:rsidRPr="005E1A6C">
        <w:rPr>
          <w:rStyle w:val="fontstyle01"/>
          <w:sz w:val="28"/>
          <w:szCs w:val="28"/>
        </w:rPr>
        <w:t>информационно-аналитическим материалам) и наличием необходимых разделов комплекса</w:t>
      </w:r>
      <w:r w:rsidR="00395CC5">
        <w:rPr>
          <w:rStyle w:val="fontstyle01"/>
          <w:sz w:val="28"/>
          <w:szCs w:val="28"/>
        </w:rPr>
        <w:t xml:space="preserve"> </w:t>
      </w:r>
      <w:r w:rsidRPr="005E1A6C">
        <w:rPr>
          <w:rStyle w:val="fontstyle01"/>
          <w:sz w:val="28"/>
          <w:szCs w:val="28"/>
        </w:rPr>
        <w:lastRenderedPageBreak/>
        <w:t>(теоретического, практического, контроля знаний и вспомогательного), в положениях не</w:t>
      </w:r>
      <w:r w:rsidR="00395CC5">
        <w:rPr>
          <w:rStyle w:val="fontstyle01"/>
          <w:sz w:val="28"/>
          <w:szCs w:val="28"/>
        </w:rPr>
        <w:t xml:space="preserve"> </w:t>
      </w:r>
      <w:r w:rsidRPr="005E1A6C">
        <w:rPr>
          <w:rStyle w:val="fontstyle01"/>
          <w:sz w:val="28"/>
          <w:szCs w:val="28"/>
        </w:rPr>
        <w:t>даются ответы на вопросы, которые возникают у педагогов:</w:t>
      </w:r>
    </w:p>
    <w:p w:rsidR="00395CC5" w:rsidRDefault="00395CC5" w:rsidP="005E1A6C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-</w:t>
      </w:r>
      <w:r>
        <w:rPr>
          <w:rStyle w:val="fontstyle01"/>
          <w:rFonts w:hint="eastAsia"/>
          <w:sz w:val="28"/>
          <w:szCs w:val="28"/>
        </w:rPr>
        <w:t> </w:t>
      </w:r>
      <w:r w:rsidR="00990EC5" w:rsidRPr="005E1A6C">
        <w:rPr>
          <w:rStyle w:val="fontstyle01"/>
          <w:sz w:val="28"/>
          <w:szCs w:val="28"/>
        </w:rPr>
        <w:t>Как должна быть организована деятельность педагогов по проектированию и</w:t>
      </w:r>
      <w:r>
        <w:rPr>
          <w:rStyle w:val="fontstyle01"/>
          <w:sz w:val="28"/>
          <w:szCs w:val="28"/>
        </w:rPr>
        <w:t xml:space="preserve"> </w:t>
      </w:r>
      <w:r w:rsidR="00990EC5" w:rsidRPr="005E1A6C">
        <w:rPr>
          <w:rStyle w:val="fontstyle01"/>
          <w:sz w:val="28"/>
          <w:szCs w:val="28"/>
        </w:rPr>
        <w:t>внедрению УМК в учреждении образования?</w:t>
      </w:r>
      <w:r>
        <w:rPr>
          <w:rStyle w:val="fontstyle01"/>
          <w:sz w:val="28"/>
          <w:szCs w:val="28"/>
        </w:rPr>
        <w:t xml:space="preserve"> </w:t>
      </w:r>
    </w:p>
    <w:p w:rsidR="00395CC5" w:rsidRDefault="00395CC5" w:rsidP="005E1A6C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- </w:t>
      </w:r>
      <w:r w:rsidR="00990EC5" w:rsidRPr="005E1A6C">
        <w:rPr>
          <w:rStyle w:val="fontstyle01"/>
          <w:sz w:val="28"/>
          <w:szCs w:val="28"/>
        </w:rPr>
        <w:t>Каков оптимальный состав УМК?</w:t>
      </w:r>
    </w:p>
    <w:p w:rsidR="00395CC5" w:rsidRPr="00395CC5" w:rsidRDefault="00395CC5" w:rsidP="005E1A6C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395CC5">
        <w:rPr>
          <w:rStyle w:val="fontstyle01"/>
          <w:sz w:val="28"/>
          <w:szCs w:val="28"/>
        </w:rPr>
        <w:t>- </w:t>
      </w:r>
      <w:r w:rsidR="00990EC5" w:rsidRPr="00395CC5">
        <w:rPr>
          <w:rStyle w:val="fontstyle01"/>
          <w:sz w:val="28"/>
          <w:szCs w:val="28"/>
        </w:rPr>
        <w:t>Как должен быть представлен УМК и каковы критерии его оценки?</w:t>
      </w:r>
    </w:p>
    <w:p w:rsidR="00395CC5" w:rsidRPr="00943EDE" w:rsidRDefault="00395CC5" w:rsidP="005E1A6C">
      <w:pPr>
        <w:spacing w:after="0" w:line="240" w:lineRule="auto"/>
        <w:ind w:firstLine="709"/>
        <w:jc w:val="both"/>
        <w:rPr>
          <w:rStyle w:val="fontstyle21"/>
          <w:sz w:val="28"/>
          <w:szCs w:val="28"/>
        </w:rPr>
      </w:pPr>
      <w:r w:rsidRPr="00943EDE">
        <w:rPr>
          <w:rStyle w:val="fontstyle21"/>
          <w:sz w:val="28"/>
          <w:szCs w:val="28"/>
        </w:rPr>
        <w:t>Попытаемся ответить на эти вопросы</w:t>
      </w:r>
    </w:p>
    <w:p w:rsidR="00395CC5" w:rsidRPr="00943EDE" w:rsidRDefault="00395CC5" w:rsidP="005E1A6C">
      <w:pPr>
        <w:spacing w:after="0" w:line="240" w:lineRule="auto"/>
        <w:ind w:firstLine="709"/>
        <w:jc w:val="both"/>
        <w:rPr>
          <w:rStyle w:val="fontstyle21"/>
          <w:b w:val="0"/>
          <w:sz w:val="28"/>
          <w:szCs w:val="28"/>
        </w:rPr>
      </w:pPr>
    </w:p>
    <w:p w:rsidR="00395CC5" w:rsidRDefault="00990EC5" w:rsidP="005E1A6C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>Важность разработки УМК по учебным дисциплинам профессионального</w:t>
      </w:r>
      <w:r w:rsidR="00395CC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>компонента учебного плана обусловлена необходимостью не только совершенствования</w:t>
      </w:r>
      <w:r w:rsidR="00395CC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>педагогического мастерства педагогов, но и оптимизации содержания профессионального</w:t>
      </w:r>
      <w:r w:rsidR="00395CC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>образования будущих</w:t>
      </w:r>
      <w:r w:rsidR="00395CC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 xml:space="preserve">выпускников </w:t>
      </w:r>
      <w:r w:rsidR="00395CC5">
        <w:rPr>
          <w:rStyle w:val="fontstyle01"/>
          <w:rFonts w:ascii="Times New Roman" w:hAnsi="Times New Roman" w:cs="Times New Roman"/>
          <w:sz w:val="28"/>
          <w:szCs w:val="28"/>
        </w:rPr>
        <w:t>колледжа</w:t>
      </w:r>
    </w:p>
    <w:p w:rsidR="00395CC5" w:rsidRDefault="00990EC5" w:rsidP="005E1A6C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>Для</w:t>
      </w:r>
      <w:r w:rsidR="00395CC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>успешного восприятия учебного материала обучающимся нужны разнообразные учебно</w:t>
      </w:r>
      <w:r w:rsidR="00395CC5">
        <w:rPr>
          <w:rStyle w:val="fontstyle01"/>
          <w:rFonts w:ascii="Times New Roman" w:hAnsi="Times New Roman" w:cs="Times New Roman"/>
          <w:sz w:val="28"/>
          <w:szCs w:val="28"/>
        </w:rPr>
        <w:t>-</w:t>
      </w: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>методические средства, позволяющие овладеть необходимыми знаниями и научиться</w:t>
      </w:r>
      <w:r w:rsidR="00395CC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 xml:space="preserve">эффективно их применять, </w:t>
      </w:r>
      <w:r w:rsidR="00395CC5">
        <w:rPr>
          <w:rStyle w:val="fontstyle01"/>
          <w:rFonts w:ascii="Times New Roman" w:hAnsi="Times New Roman" w:cs="Times New Roman"/>
          <w:sz w:val="28"/>
          <w:szCs w:val="28"/>
        </w:rPr>
        <w:t>то есть овладеть компетенциями медицинского работника</w:t>
      </w: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>. Роль</w:t>
      </w:r>
      <w:r w:rsidR="00395CC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>УМК при этом очевидна, так как разнообразие дидактических средств, методика их</w:t>
      </w:r>
      <w:r w:rsidR="00395CC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>использования, средства контроля существенно интенсифицируют образовательный</w:t>
      </w:r>
      <w:r w:rsidR="00395CC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>процесс. Кроме того, применение УМК позволяет повысить качество самостоятельной</w:t>
      </w:r>
      <w:r w:rsidR="00395CC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>работы учащихся, способствует формированию и развитию у них профессионально важных</w:t>
      </w:r>
      <w:r w:rsidR="00395CC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>качеств.</w:t>
      </w:r>
    </w:p>
    <w:p w:rsidR="00294DFC" w:rsidRDefault="00990EC5" w:rsidP="005E1A6C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294DFC">
        <w:rPr>
          <w:rStyle w:val="fontstyle01"/>
          <w:rFonts w:ascii="Times New Roman" w:hAnsi="Times New Roman" w:cs="Times New Roman"/>
          <w:b/>
          <w:sz w:val="28"/>
          <w:szCs w:val="28"/>
        </w:rPr>
        <w:t>Основная цель создания УМК</w:t>
      </w: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 xml:space="preserve"> состоит в том, чтобы обеспечить реализацию требований</w:t>
      </w:r>
      <w:r w:rsidR="00294DFC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 xml:space="preserve">образовательного стандарта по соответствующей специальности. </w:t>
      </w:r>
    </w:p>
    <w:p w:rsidR="00294DFC" w:rsidRDefault="00990EC5" w:rsidP="005E1A6C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>УМК должен</w:t>
      </w:r>
      <w:r w:rsidR="00294DFC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>способствовать удовлетворению индивидуальных образовательных потребностей</w:t>
      </w:r>
      <w:r w:rsidR="00294DFC">
        <w:rPr>
          <w:rStyle w:val="fontstyle01"/>
          <w:rFonts w:ascii="Times New Roman" w:hAnsi="Times New Roman" w:cs="Times New Roman"/>
          <w:sz w:val="28"/>
          <w:szCs w:val="28"/>
        </w:rPr>
        <w:t xml:space="preserve"> учащихся</w:t>
      </w: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 xml:space="preserve"> и повышению эффективности образовательного процесса в целом.</w:t>
      </w:r>
      <w:r w:rsidR="00294DFC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294DFC" w:rsidRDefault="00990EC5" w:rsidP="005E1A6C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 xml:space="preserve">Нормативные документы дают </w:t>
      </w:r>
      <w:r w:rsidR="00294DFC">
        <w:rPr>
          <w:rStyle w:val="fontstyle01"/>
          <w:rFonts w:ascii="Times New Roman" w:hAnsi="Times New Roman" w:cs="Times New Roman"/>
          <w:sz w:val="28"/>
          <w:szCs w:val="28"/>
        </w:rPr>
        <w:t xml:space="preserve">только </w:t>
      </w: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>основные ориентиры в деятельности педагога по</w:t>
      </w:r>
      <w:r w:rsidR="00294DFC">
        <w:rPr>
          <w:rStyle w:val="fontstyle01"/>
          <w:rFonts w:ascii="Times New Roman" w:hAnsi="Times New Roman" w:cs="Times New Roman"/>
          <w:sz w:val="28"/>
          <w:szCs w:val="28"/>
        </w:rPr>
        <w:t xml:space="preserve"> разработке УМК. Сам же к</w:t>
      </w: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 xml:space="preserve">омплекс формирует </w:t>
      </w:r>
      <w:r w:rsidR="00294DFC">
        <w:rPr>
          <w:rStyle w:val="fontstyle01"/>
          <w:rFonts w:ascii="Times New Roman" w:hAnsi="Times New Roman" w:cs="Times New Roman"/>
          <w:sz w:val="28"/>
          <w:szCs w:val="28"/>
        </w:rPr>
        <w:t>преподаватель (группа преподавателей одной дисциплины)</w:t>
      </w: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>, опираясь на собственную методическую</w:t>
      </w:r>
      <w:r w:rsidR="00294DFC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>компетентность, учитывая ряд значимых факторов (рисунок 1).</w:t>
      </w:r>
    </w:p>
    <w:p w:rsidR="00294DFC" w:rsidRDefault="00294DFC" w:rsidP="00294DFC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361E0A6" wp14:editId="10D98162">
            <wp:extent cx="6120765" cy="20218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02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DFC" w:rsidRDefault="00990EC5" w:rsidP="00294DFC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>Структурные элементы, на основе которых формируется УМК, можно распределить по</w:t>
      </w:r>
      <w:r w:rsidR="00294DFC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>блокам, из которых пять основных определены нормативными требованиями: УПД</w:t>
      </w:r>
      <w:r w:rsidR="00294DFC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>образовательных программ, ППД воспитания, учебно-</w:t>
      </w:r>
      <w:r w:rsidRPr="00395CC5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методическая документация, учебные</w:t>
      </w:r>
      <w:r w:rsidR="00294DFC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>издания, информационно-аналитические материалы (таблица 1).</w:t>
      </w:r>
      <w:r w:rsidR="00294DFC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8760F9" w:rsidRDefault="008760F9" w:rsidP="00294DFC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294DFC" w:rsidRDefault="00990EC5" w:rsidP="00294DFC">
      <w:pPr>
        <w:spacing w:after="0" w:line="240" w:lineRule="auto"/>
        <w:ind w:firstLine="709"/>
        <w:jc w:val="right"/>
        <w:rPr>
          <w:rStyle w:val="fontstyle51"/>
          <w:rFonts w:ascii="Times New Roman" w:hAnsi="Times New Roman" w:cs="Times New Roman"/>
          <w:sz w:val="28"/>
          <w:szCs w:val="28"/>
        </w:rPr>
      </w:pPr>
      <w:r w:rsidRPr="00395CC5">
        <w:rPr>
          <w:rStyle w:val="fontstyle51"/>
          <w:rFonts w:ascii="Times New Roman" w:hAnsi="Times New Roman" w:cs="Times New Roman"/>
          <w:sz w:val="28"/>
          <w:szCs w:val="28"/>
        </w:rPr>
        <w:t>Таблица 1</w:t>
      </w:r>
    </w:p>
    <w:p w:rsidR="00294DFC" w:rsidRDefault="00990EC5" w:rsidP="00DF3998">
      <w:pPr>
        <w:spacing w:after="0" w:line="240" w:lineRule="auto"/>
        <w:jc w:val="center"/>
        <w:rPr>
          <w:rStyle w:val="fontstyle21"/>
          <w:rFonts w:ascii="Times New Roman" w:hAnsi="Times New Roman" w:cs="Times New Roman"/>
          <w:sz w:val="28"/>
          <w:szCs w:val="28"/>
        </w:rPr>
      </w:pPr>
      <w:r w:rsidRPr="00395CC5">
        <w:rPr>
          <w:rStyle w:val="fontstyle21"/>
          <w:rFonts w:ascii="Times New Roman" w:hAnsi="Times New Roman" w:cs="Times New Roman"/>
          <w:sz w:val="28"/>
          <w:szCs w:val="28"/>
        </w:rPr>
        <w:t xml:space="preserve">Структурные элементы научно-методического </w:t>
      </w:r>
      <w:r w:rsidR="00DF3998">
        <w:rPr>
          <w:rStyle w:val="fontstyle21"/>
          <w:rFonts w:ascii="Times New Roman" w:hAnsi="Times New Roman" w:cs="Times New Roman"/>
          <w:sz w:val="28"/>
          <w:szCs w:val="28"/>
        </w:rPr>
        <w:t xml:space="preserve">обеспечения </w:t>
      </w:r>
      <w:r w:rsidRPr="00395CC5">
        <w:rPr>
          <w:rStyle w:val="fontstyle21"/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990EC5" w:rsidRPr="00395CC5" w:rsidRDefault="00990EC5" w:rsidP="00DF39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5CC5">
        <w:rPr>
          <w:rStyle w:val="fontstyle21"/>
          <w:rFonts w:ascii="Times New Roman" w:hAnsi="Times New Roman" w:cs="Times New Roman"/>
          <w:sz w:val="28"/>
          <w:szCs w:val="28"/>
        </w:rPr>
        <w:t>(согласно Кодексу)</w:t>
      </w:r>
    </w:p>
    <w:tbl>
      <w:tblPr>
        <w:tblW w:w="9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2"/>
        <w:gridCol w:w="2449"/>
        <w:gridCol w:w="5063"/>
      </w:tblGrid>
      <w:tr w:rsidR="00294DFC" w:rsidRPr="00395CC5" w:rsidTr="003E16C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C5" w:rsidRPr="00395CC5" w:rsidRDefault="0099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CC5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 xml:space="preserve">Кодекс 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C5" w:rsidRPr="00395CC5" w:rsidRDefault="0099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CC5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 xml:space="preserve">Блок НМО 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C5" w:rsidRPr="00395CC5" w:rsidRDefault="0099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CC5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>Структурные элементы НМО</w:t>
            </w:r>
          </w:p>
        </w:tc>
      </w:tr>
      <w:tr w:rsidR="008760F9" w:rsidRPr="00395CC5" w:rsidTr="003E16C7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0F9" w:rsidRDefault="008760F9" w:rsidP="008760F9">
            <w:pPr>
              <w:spacing w:after="0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Научно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методическое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8760F9" w:rsidRDefault="008760F9" w:rsidP="008760F9">
            <w:pPr>
              <w:rPr>
                <w:rStyle w:val="fontstyle51"/>
                <w:rFonts w:ascii="Times New Roman" w:hAnsi="Times New Roman" w:cs="Times New Roman"/>
                <w:sz w:val="28"/>
                <w:szCs w:val="28"/>
              </w:rPr>
            </w:pPr>
            <w:r w:rsidRPr="00395CC5">
              <w:rPr>
                <w:rStyle w:val="fontstyle51"/>
                <w:rFonts w:ascii="Times New Roman" w:hAnsi="Times New Roman" w:cs="Times New Roman"/>
                <w:sz w:val="28"/>
                <w:szCs w:val="28"/>
              </w:rPr>
              <w:t>(статья 94)</w:t>
            </w:r>
          </w:p>
          <w:p w:rsidR="008760F9" w:rsidRPr="00395CC5" w:rsidRDefault="008760F9" w:rsidP="00876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Научно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методическое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ССО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51"/>
                <w:rFonts w:ascii="Times New Roman" w:hAnsi="Times New Roman" w:cs="Times New Roman"/>
                <w:sz w:val="28"/>
                <w:szCs w:val="28"/>
              </w:rPr>
              <w:t>(глава 36)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0F9" w:rsidRPr="00395CC5" w:rsidRDefault="008760F9" w:rsidP="0029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CC5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>Учебно</w:t>
            </w:r>
            <w:r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>-</w:t>
            </w:r>
            <w:r w:rsidRPr="00395CC5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>программная</w:t>
            </w:r>
            <w:r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>документация</w:t>
            </w:r>
            <w:r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>программ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0F9" w:rsidRDefault="008760F9" w:rsidP="008760F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395CC5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Учебный план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– учебно-программный документ,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который, как правило, устанавливает перечень,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объем, последовательность изучения учебных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предметов, учебных дисциплин, образовательных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областей, тем, график освоения содержания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образовательной программы, формы, виды и сроки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проведения учебных занятий, аттестации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обучающихся, а также проведения практики.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60F9" w:rsidRPr="00395CC5" w:rsidRDefault="008760F9" w:rsidP="0087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0F9" w:rsidRPr="00395CC5" w:rsidTr="003E16C7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0F9" w:rsidRPr="00395CC5" w:rsidRDefault="008760F9" w:rsidP="00876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0F9" w:rsidRPr="00395CC5" w:rsidRDefault="008760F9" w:rsidP="00876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  <w:tcBorders>
              <w:left w:val="single" w:sz="4" w:space="0" w:color="auto"/>
            </w:tcBorders>
            <w:vAlign w:val="center"/>
            <w:hideMark/>
          </w:tcPr>
          <w:p w:rsidR="008760F9" w:rsidRDefault="008760F9" w:rsidP="008760F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395CC5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Учебная программа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– учебно-программный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документ, который, как правило, определяет цели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и задачи изучения учебного предмета, учебной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дисциплины, образовательной области, темы,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практики, их содержание, время, отведенное на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изучение отдельных тем, основные требования к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результатам учебной деятельности обучающихся,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рекомендуемые формы и методы обучения и</w:t>
            </w:r>
            <w:r w:rsidRPr="00395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воспитания.</w:t>
            </w:r>
          </w:p>
          <w:p w:rsidR="008760F9" w:rsidRPr="00395CC5" w:rsidRDefault="008760F9" w:rsidP="0087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0F9" w:rsidRPr="00395CC5" w:rsidTr="003E16C7">
        <w:trPr>
          <w:trHeight w:val="629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0F9" w:rsidRPr="00395CC5" w:rsidRDefault="008760F9" w:rsidP="00876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0F9" w:rsidRPr="00395CC5" w:rsidRDefault="008760F9" w:rsidP="0087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CC5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>Программно</w:t>
            </w:r>
            <w:r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>-</w:t>
            </w:r>
            <w:r w:rsidRPr="00395CC5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>планирующая</w:t>
            </w:r>
            <w:r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>документация</w:t>
            </w:r>
            <w:r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>воспитания</w:t>
            </w:r>
          </w:p>
        </w:tc>
        <w:tc>
          <w:tcPr>
            <w:tcW w:w="5063" w:type="dxa"/>
            <w:hideMark/>
          </w:tcPr>
          <w:p w:rsidR="008760F9" w:rsidRPr="00395CC5" w:rsidRDefault="008760F9" w:rsidP="0087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Концепция непрерывного воспитания детей и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учащейся молодежи.</w:t>
            </w:r>
          </w:p>
        </w:tc>
      </w:tr>
      <w:tr w:rsidR="008760F9" w:rsidRPr="00395CC5" w:rsidTr="003E16C7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0F9" w:rsidRPr="00395CC5" w:rsidRDefault="008760F9" w:rsidP="00876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0F9" w:rsidRPr="00395CC5" w:rsidRDefault="008760F9" w:rsidP="00876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  <w:tcBorders>
              <w:left w:val="single" w:sz="4" w:space="0" w:color="auto"/>
            </w:tcBorders>
            <w:hideMark/>
          </w:tcPr>
          <w:p w:rsidR="008760F9" w:rsidRPr="00395CC5" w:rsidRDefault="008760F9" w:rsidP="0087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Программа непрерывного воспитания детей и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учащейся молодежи.</w:t>
            </w:r>
          </w:p>
        </w:tc>
      </w:tr>
      <w:tr w:rsidR="008760F9" w:rsidRPr="00395CC5" w:rsidTr="003E16C7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0F9" w:rsidRPr="00395CC5" w:rsidRDefault="008760F9" w:rsidP="00876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0F9" w:rsidRPr="00395CC5" w:rsidRDefault="008760F9" w:rsidP="00876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  <w:tcBorders>
              <w:left w:val="single" w:sz="4" w:space="0" w:color="auto"/>
            </w:tcBorders>
            <w:hideMark/>
          </w:tcPr>
          <w:p w:rsidR="008760F9" w:rsidRPr="00395CC5" w:rsidRDefault="008760F9" w:rsidP="0087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Комплексные программы воспитания детей и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учащейся молодежи.</w:t>
            </w:r>
          </w:p>
        </w:tc>
      </w:tr>
      <w:tr w:rsidR="008760F9" w:rsidRPr="00395CC5" w:rsidTr="003E16C7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0F9" w:rsidRPr="00395CC5" w:rsidRDefault="008760F9" w:rsidP="00876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0F9" w:rsidRPr="00395CC5" w:rsidRDefault="008760F9" w:rsidP="00876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  <w:tcBorders>
              <w:left w:val="single" w:sz="4" w:space="0" w:color="auto"/>
            </w:tcBorders>
            <w:vAlign w:val="center"/>
            <w:hideMark/>
          </w:tcPr>
          <w:p w:rsidR="008760F9" w:rsidRPr="00395CC5" w:rsidRDefault="008760F9" w:rsidP="0087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Программа воспитательной работы учреждения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образования.</w:t>
            </w:r>
          </w:p>
        </w:tc>
      </w:tr>
      <w:tr w:rsidR="008760F9" w:rsidRPr="00395CC5" w:rsidTr="003E16C7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0F9" w:rsidRPr="00395CC5" w:rsidRDefault="008760F9" w:rsidP="00876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0F9" w:rsidRPr="00395CC5" w:rsidRDefault="008760F9" w:rsidP="00876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  <w:tcBorders>
              <w:left w:val="single" w:sz="4" w:space="0" w:color="auto"/>
            </w:tcBorders>
            <w:vAlign w:val="center"/>
            <w:hideMark/>
          </w:tcPr>
          <w:p w:rsidR="008760F9" w:rsidRDefault="008760F9" w:rsidP="008760F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Планы воспитательной работы учреждения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образования.</w:t>
            </w:r>
          </w:p>
          <w:p w:rsidR="008760F9" w:rsidRPr="00395CC5" w:rsidRDefault="008760F9" w:rsidP="00876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E0B" w:rsidRPr="00395CC5" w:rsidTr="003E16C7"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E0B" w:rsidRPr="00395CC5" w:rsidRDefault="00866E0B" w:rsidP="00876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E0B" w:rsidRPr="00395CC5" w:rsidRDefault="00866E0B" w:rsidP="00876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CC5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>Учебно</w:t>
            </w:r>
            <w:r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>-</w:t>
            </w:r>
            <w:r w:rsidRPr="00395CC5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>методическая</w:t>
            </w:r>
            <w:r w:rsidRPr="00395C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395CC5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>документация</w:t>
            </w:r>
          </w:p>
        </w:tc>
        <w:tc>
          <w:tcPr>
            <w:tcW w:w="5063" w:type="dxa"/>
            <w:tcBorders>
              <w:left w:val="single" w:sz="4" w:space="0" w:color="auto"/>
            </w:tcBorders>
            <w:vAlign w:val="center"/>
          </w:tcPr>
          <w:p w:rsidR="00866E0B" w:rsidRPr="00395CC5" w:rsidRDefault="00866E0B" w:rsidP="00DF3998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Методика преподавания учебного предмета</w:t>
            </w:r>
            <w:r w:rsidR="00DF399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(дисциплины, образовательной области, темы).</w:t>
            </w:r>
          </w:p>
        </w:tc>
      </w:tr>
      <w:tr w:rsidR="00866E0B" w:rsidRPr="00395CC5" w:rsidTr="003E16C7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E0B" w:rsidRPr="00395CC5" w:rsidRDefault="00866E0B" w:rsidP="00876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E0B" w:rsidRPr="00395CC5" w:rsidRDefault="00866E0B" w:rsidP="008760F9">
            <w:pPr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  <w:tcBorders>
              <w:left w:val="single" w:sz="4" w:space="0" w:color="auto"/>
            </w:tcBorders>
            <w:vAlign w:val="center"/>
          </w:tcPr>
          <w:p w:rsidR="00866E0B" w:rsidRPr="00395CC5" w:rsidRDefault="00866E0B" w:rsidP="008760F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Методические рекомендации.</w:t>
            </w:r>
          </w:p>
        </w:tc>
      </w:tr>
      <w:tr w:rsidR="00866E0B" w:rsidRPr="00395CC5" w:rsidTr="003E16C7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E0B" w:rsidRPr="00395CC5" w:rsidRDefault="00866E0B" w:rsidP="00876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  <w:tcBorders>
              <w:left w:val="single" w:sz="4" w:space="0" w:color="auto"/>
              <w:right w:val="single" w:sz="4" w:space="0" w:color="auto"/>
            </w:tcBorders>
          </w:tcPr>
          <w:p w:rsidR="00866E0B" w:rsidRPr="00395CC5" w:rsidRDefault="00866E0B" w:rsidP="00866E0B">
            <w:pPr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</w:pPr>
            <w:r w:rsidRPr="00395CC5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>Учебные</w:t>
            </w:r>
            <w:r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>издания</w:t>
            </w:r>
          </w:p>
        </w:tc>
        <w:tc>
          <w:tcPr>
            <w:tcW w:w="5063" w:type="dxa"/>
            <w:tcBorders>
              <w:left w:val="single" w:sz="4" w:space="0" w:color="auto"/>
            </w:tcBorders>
            <w:vAlign w:val="center"/>
          </w:tcPr>
          <w:p w:rsidR="00866E0B" w:rsidRPr="00395CC5" w:rsidRDefault="00866E0B" w:rsidP="003E16C7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395CC5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Учебное издание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– издание, содержащее с учетом</w:t>
            </w:r>
            <w:r w:rsidR="00487532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возрастных особенностей обучающихся,</w:t>
            </w:r>
            <w:r w:rsidR="00487532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систематизированные сведения научного или</w:t>
            </w:r>
            <w:r w:rsidR="00487532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прикладного характера, необходимые для</w:t>
            </w:r>
            <w:r w:rsidR="00487532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реализации образовательных программ,</w:t>
            </w:r>
            <w:r w:rsidR="00487532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изложенные в форме, удобной для организации</w:t>
            </w:r>
            <w:r w:rsidR="00487532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образовательного процесса. К использованию в</w:t>
            </w:r>
            <w:r w:rsidR="00487532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образовательном процессе допускаются учебники,</w:t>
            </w:r>
            <w:r w:rsidR="00487532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учебные пособия и иные учебные издания,</w:t>
            </w:r>
            <w:r w:rsidR="00487532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официально утвержденные либо допущенные в</w:t>
            </w:r>
            <w:r w:rsidR="00487532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качестве соответствующего вида учебного издания</w:t>
            </w:r>
            <w:r w:rsidR="00487532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Министерством образования Республики Беларусь,</w:t>
            </w:r>
            <w:r w:rsidR="00487532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рекомендованные учреждениями образования,</w:t>
            </w:r>
            <w:r w:rsidR="00487532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организациями, реализующими образовательные</w:t>
            </w:r>
            <w:r w:rsidR="00487532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программы послевузовского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образования, учебно</w:t>
            </w:r>
            <w:r w:rsidR="003E16C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методическими объединениями в сфере</w:t>
            </w:r>
            <w:r w:rsidR="003E16C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образования, организациями,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осуществляющими</w:t>
            </w:r>
            <w:r w:rsidR="003E16C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научно-методическое обеспечение образования, а</w:t>
            </w:r>
            <w:r w:rsidR="003E16C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также иные издания, определяемые</w:t>
            </w:r>
            <w:r w:rsidR="003E16C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Министерством образования Республики Беларусь.</w:t>
            </w:r>
          </w:p>
        </w:tc>
      </w:tr>
      <w:tr w:rsidR="00866E0B" w:rsidRPr="00395CC5" w:rsidTr="003E16C7"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0B" w:rsidRPr="00395CC5" w:rsidRDefault="00866E0B" w:rsidP="00876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E0B" w:rsidRPr="00395CC5" w:rsidRDefault="00866E0B" w:rsidP="00DF3998">
            <w:pPr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</w:pPr>
            <w:r w:rsidRPr="00395CC5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>Информационно</w:t>
            </w:r>
            <w:r w:rsidR="00DF3998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>-</w:t>
            </w:r>
            <w:r w:rsidRPr="00395CC5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>аналитические</w:t>
            </w:r>
            <w:r w:rsidRPr="00395C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395CC5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5063" w:type="dxa"/>
            <w:tcBorders>
              <w:left w:val="single" w:sz="4" w:space="0" w:color="auto"/>
            </w:tcBorders>
            <w:vAlign w:val="center"/>
          </w:tcPr>
          <w:p w:rsidR="00DF3998" w:rsidRDefault="003E16C7" w:rsidP="003E16C7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395CC5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Информационно-аналитические материалы –</w:t>
            </w: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материалы, содержащие сведения, сравнительную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информацию, аналитическую информацию о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функционировании, перспективах развития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системы образования. </w:t>
            </w:r>
          </w:p>
          <w:p w:rsidR="00866E0B" w:rsidRPr="00395CC5" w:rsidRDefault="003E16C7" w:rsidP="00DF3998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К информационно</w:t>
            </w:r>
            <w:r w:rsidR="00DF399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аналитическим материалам относятся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справочники, статистические сборники, справки,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информационные письма, отчеты, доклады и иные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материалы.</w:t>
            </w:r>
          </w:p>
        </w:tc>
      </w:tr>
    </w:tbl>
    <w:p w:rsidR="00990EC5" w:rsidRPr="00395CC5" w:rsidRDefault="00990EC5" w:rsidP="00990EC5">
      <w:pPr>
        <w:rPr>
          <w:rFonts w:ascii="Times New Roman" w:hAnsi="Times New Roman" w:cs="Times New Roman"/>
          <w:sz w:val="28"/>
          <w:szCs w:val="28"/>
        </w:rPr>
      </w:pPr>
    </w:p>
    <w:p w:rsidR="003E16C7" w:rsidRDefault="00990EC5" w:rsidP="003E16C7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95CC5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 xml:space="preserve">Как видно из приведенной выше таблицы, все указанные в ней </w:t>
      </w:r>
      <w:r w:rsidR="003E16C7">
        <w:rPr>
          <w:rStyle w:val="fontstyle01"/>
          <w:rFonts w:ascii="Times New Roman" w:hAnsi="Times New Roman" w:cs="Times New Roman"/>
          <w:sz w:val="28"/>
          <w:szCs w:val="28"/>
        </w:rPr>
        <w:t>с</w:t>
      </w: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>труктурные элементы</w:t>
      </w:r>
      <w:r w:rsidR="003E16C7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>НМО с точки зрения педагога учреждения образования являются документами «внешнего</w:t>
      </w:r>
      <w:r w:rsidR="003E16C7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 xml:space="preserve">происхождения» – они же и составляют </w:t>
      </w:r>
      <w:r w:rsidR="003E16C7">
        <w:rPr>
          <w:rStyle w:val="fontstyle01"/>
          <w:rFonts w:ascii="Times New Roman" w:hAnsi="Times New Roman" w:cs="Times New Roman"/>
          <w:sz w:val="28"/>
          <w:szCs w:val="28"/>
        </w:rPr>
        <w:t>своеобразное «ядро» УМК учебной</w:t>
      </w: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 xml:space="preserve"> дисциплины профессионального компонента учебного плана. </w:t>
      </w:r>
    </w:p>
    <w:p w:rsidR="003E16C7" w:rsidRDefault="00990EC5" w:rsidP="003E16C7">
      <w:pPr>
        <w:spacing w:after="12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>Вместе с тем, практика</w:t>
      </w:r>
      <w:r w:rsidR="003E16C7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>работы учреждений ССО доказывает существование в образовательном процессе</w:t>
      </w:r>
      <w:r w:rsidR="003E16C7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>большого числа иных дидактических средств, значительная часть которых разрабатывается</w:t>
      </w:r>
      <w:r w:rsidR="003E16C7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>силами педагогических работников этих учреждений образования. Это, в первую очередь,</w:t>
      </w:r>
      <w:r w:rsidR="003E16C7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 xml:space="preserve">различные карточки-задания, инструкционные и технологические карты, </w:t>
      </w:r>
      <w:r w:rsidR="003E16C7">
        <w:rPr>
          <w:rStyle w:val="fontstyle01"/>
          <w:rFonts w:ascii="Times New Roman" w:hAnsi="Times New Roman" w:cs="Times New Roman"/>
          <w:sz w:val="28"/>
          <w:szCs w:val="28"/>
        </w:rPr>
        <w:t xml:space="preserve">мультимедийные </w:t>
      </w: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 xml:space="preserve">презентации к учебным занятиям и др. </w:t>
      </w:r>
      <w:r w:rsidR="003E16C7">
        <w:rPr>
          <w:rStyle w:val="fontstyle01"/>
          <w:rFonts w:ascii="Times New Roman" w:hAnsi="Times New Roman" w:cs="Times New Roman"/>
          <w:sz w:val="28"/>
          <w:szCs w:val="28"/>
        </w:rPr>
        <w:t>Поэтому целесообразным будет</w:t>
      </w: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 xml:space="preserve"> в системе НМО образования </w:t>
      </w:r>
      <w:r w:rsidR="003E16C7">
        <w:rPr>
          <w:rStyle w:val="fontstyle01"/>
          <w:rFonts w:ascii="Times New Roman" w:hAnsi="Times New Roman" w:cs="Times New Roman"/>
          <w:sz w:val="28"/>
          <w:szCs w:val="28"/>
        </w:rPr>
        <w:t>использовать и применять</w:t>
      </w: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 xml:space="preserve"> в образовательном процессе все средства (таблица 2).</w:t>
      </w:r>
    </w:p>
    <w:p w:rsidR="003E16C7" w:rsidRDefault="00990EC5" w:rsidP="003E16C7">
      <w:pPr>
        <w:spacing w:after="0" w:line="240" w:lineRule="auto"/>
        <w:ind w:firstLine="709"/>
        <w:jc w:val="right"/>
        <w:rPr>
          <w:rStyle w:val="fontstyle51"/>
          <w:rFonts w:ascii="Times New Roman" w:hAnsi="Times New Roman" w:cs="Times New Roman"/>
          <w:sz w:val="28"/>
          <w:szCs w:val="28"/>
        </w:rPr>
      </w:pPr>
      <w:r w:rsidRPr="00395CC5">
        <w:rPr>
          <w:rStyle w:val="fontstyle51"/>
          <w:rFonts w:ascii="Times New Roman" w:hAnsi="Times New Roman" w:cs="Times New Roman"/>
          <w:sz w:val="28"/>
          <w:szCs w:val="28"/>
        </w:rPr>
        <w:t>Таблица 2</w:t>
      </w:r>
      <w:r w:rsidR="003E16C7">
        <w:rPr>
          <w:rStyle w:val="fontstyle51"/>
          <w:rFonts w:ascii="Times New Roman" w:hAnsi="Times New Roman" w:cs="Times New Roman"/>
          <w:sz w:val="28"/>
          <w:szCs w:val="28"/>
        </w:rPr>
        <w:t xml:space="preserve"> </w:t>
      </w:r>
    </w:p>
    <w:p w:rsidR="00990EC5" w:rsidRPr="00395CC5" w:rsidRDefault="00990EC5" w:rsidP="00D870A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5CC5">
        <w:rPr>
          <w:rStyle w:val="fontstyle21"/>
          <w:rFonts w:ascii="Times New Roman" w:hAnsi="Times New Roman" w:cs="Times New Roman"/>
          <w:sz w:val="28"/>
          <w:szCs w:val="28"/>
        </w:rPr>
        <w:t>Структура научно-методического обеспечения</w:t>
      </w:r>
      <w:r w:rsidR="003E16C7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D870AC">
        <w:rPr>
          <w:rStyle w:val="fontstyle21"/>
          <w:rFonts w:ascii="Times New Roman" w:hAnsi="Times New Roman" w:cs="Times New Roman"/>
          <w:sz w:val="28"/>
          <w:szCs w:val="28"/>
        </w:rPr>
        <w:t>учебной</w:t>
      </w:r>
      <w:r w:rsidRPr="00395CC5">
        <w:rPr>
          <w:rStyle w:val="fontstyle21"/>
          <w:rFonts w:ascii="Times New Roman" w:hAnsi="Times New Roman" w:cs="Times New Roman"/>
          <w:sz w:val="28"/>
          <w:szCs w:val="28"/>
        </w:rPr>
        <w:t xml:space="preserve"> дисциплины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6"/>
        <w:gridCol w:w="2044"/>
        <w:gridCol w:w="3188"/>
        <w:gridCol w:w="3261"/>
      </w:tblGrid>
      <w:tr w:rsidR="00990EC5" w:rsidRPr="00395CC5" w:rsidTr="00274BFF"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5" w:rsidRPr="00395CC5" w:rsidRDefault="00990EC5" w:rsidP="00D87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CC5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 xml:space="preserve">Блок НМО 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5" w:rsidRPr="00395CC5" w:rsidRDefault="00990EC5" w:rsidP="00D87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CC5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>Документы и материалы</w:t>
            </w:r>
            <w:r w:rsidRPr="00395C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395CC5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>«внешнего происхождения»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5" w:rsidRPr="00395CC5" w:rsidRDefault="00990EC5" w:rsidP="00D87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CC5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>Документы и материалы,</w:t>
            </w:r>
            <w:r w:rsidRPr="00395C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395CC5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>разрабатываемые</w:t>
            </w:r>
            <w:r w:rsidRPr="00395C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395CC5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>педагогом учреждения</w:t>
            </w:r>
            <w:r w:rsidRPr="00395C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395CC5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</w:tr>
      <w:tr w:rsidR="00990EC5" w:rsidRPr="00395CC5" w:rsidTr="00274BFF"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5" w:rsidRPr="00395CC5" w:rsidRDefault="00990EC5" w:rsidP="00D87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CC5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>Учебно-программная</w:t>
            </w:r>
            <w:r w:rsidRPr="00395C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395CC5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>документация</w:t>
            </w:r>
            <w:r w:rsidRPr="00395C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395CC5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Pr="00395C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395CC5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>программ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AC" w:rsidRDefault="00990EC5" w:rsidP="00D870AC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Учебный план;</w:t>
            </w:r>
          </w:p>
          <w:p w:rsidR="00990EC5" w:rsidRDefault="00990EC5" w:rsidP="00D870AC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учебная программа</w:t>
            </w:r>
            <w:r w:rsidR="00274BFF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74BFF" w:rsidRPr="00274BFF" w:rsidRDefault="00274BFF" w:rsidP="00D870AC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274BFF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типовой учебный план;</w:t>
            </w:r>
          </w:p>
          <w:p w:rsidR="00274BFF" w:rsidRPr="00395CC5" w:rsidRDefault="00274BFF" w:rsidP="00D87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FF">
              <w:rPr>
                <w:rStyle w:val="fontstyle01"/>
                <w:sz w:val="28"/>
                <w:szCs w:val="28"/>
              </w:rPr>
              <w:t>типовая учебная программа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AC" w:rsidRDefault="00990EC5" w:rsidP="00D870AC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календарно-тематический план</w:t>
            </w:r>
            <w:r w:rsidR="00D870AC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изучения учебной дисциплины</w:t>
            </w:r>
            <w:r w:rsidRPr="00395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(ССО);</w:t>
            </w:r>
          </w:p>
          <w:p w:rsidR="00990EC5" w:rsidRPr="00395CC5" w:rsidRDefault="00990EC5" w:rsidP="00D87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планы учебных занятий.</w:t>
            </w:r>
          </w:p>
        </w:tc>
      </w:tr>
      <w:tr w:rsidR="00990EC5" w:rsidRPr="00395CC5" w:rsidTr="00274BFF"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5" w:rsidRPr="00395CC5" w:rsidRDefault="00990EC5" w:rsidP="00D87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CC5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>Учебно</w:t>
            </w:r>
            <w:r w:rsidR="005172B2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>-</w:t>
            </w:r>
            <w:r w:rsidRPr="00395C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395CC5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>методическая</w:t>
            </w:r>
            <w:r w:rsidRPr="00395C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395CC5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>документация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5" w:rsidRPr="00395CC5" w:rsidRDefault="00990EC5" w:rsidP="00D87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Методика преподавания</w:t>
            </w:r>
            <w:r w:rsidRPr="00395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предмета (дисциплины);</w:t>
            </w:r>
            <w:r w:rsidRPr="00395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  <w:r w:rsidR="00274BFF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5" w:rsidRPr="00395CC5" w:rsidRDefault="00990EC5" w:rsidP="00274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Методические разработки</w:t>
            </w:r>
            <w:r w:rsidRPr="00395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учебных занятий; материалы</w:t>
            </w:r>
            <w:r w:rsidR="00274BFF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обобщения педагогического</w:t>
            </w:r>
            <w:r w:rsidR="00274BFF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опыта.</w:t>
            </w:r>
          </w:p>
        </w:tc>
      </w:tr>
      <w:tr w:rsidR="00990EC5" w:rsidRPr="00395CC5" w:rsidTr="00274BFF"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5" w:rsidRPr="00395CC5" w:rsidRDefault="00990EC5" w:rsidP="00D87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CC5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>Учебные</w:t>
            </w:r>
            <w:r w:rsidRPr="00395C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395CC5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>издания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5" w:rsidRPr="00395CC5" w:rsidRDefault="00990EC5" w:rsidP="00DF39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Учебник;</w:t>
            </w:r>
            <w:r w:rsidRPr="00395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учебное пособие (учебно</w:t>
            </w:r>
            <w:r w:rsidR="00F76394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методическое пособие для</w:t>
            </w:r>
            <w:r w:rsidR="00DF399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учащихся, учебное наглядное</w:t>
            </w:r>
            <w:r w:rsidR="00274BFF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пособие (альбом, плакат),</w:t>
            </w:r>
            <w:r w:rsidRPr="00395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рабочая тетрадь,</w:t>
            </w:r>
            <w:r w:rsidRPr="00395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самоучитель, практикум,</w:t>
            </w:r>
            <w:r w:rsidRPr="00395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задачник)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5" w:rsidRPr="00395CC5" w:rsidRDefault="00990EC5" w:rsidP="00D87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Пособие для обучающихся</w:t>
            </w:r>
          </w:p>
        </w:tc>
      </w:tr>
      <w:tr w:rsidR="00990EC5" w:rsidRPr="00395CC5" w:rsidTr="00274BFF"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5" w:rsidRPr="00395CC5" w:rsidRDefault="00990EC5" w:rsidP="00D87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CC5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</w:t>
            </w:r>
            <w:r w:rsidR="00DF3998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395C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395CC5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>аналитические</w:t>
            </w:r>
            <w:r w:rsidRPr="00395C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395CC5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5" w:rsidRPr="00395CC5" w:rsidRDefault="00990EC5" w:rsidP="00D87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Справочник;</w:t>
            </w:r>
            <w:r w:rsidRPr="00395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статистический сборник;</w:t>
            </w:r>
            <w:r w:rsidRPr="00395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информационное письмо</w:t>
            </w:r>
            <w:r w:rsidRPr="00395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(к началу учебного года)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5" w:rsidRPr="00395CC5" w:rsidRDefault="00990EC5" w:rsidP="00274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Аналитические материалы по</w:t>
            </w:r>
            <w:r w:rsidR="00274BFF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результатам мониторингов</w:t>
            </w:r>
            <w:r w:rsidRPr="00395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(отчеты о результатах</w:t>
            </w:r>
            <w:r w:rsidRPr="00395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успеваемости обучающихся и</w:t>
            </w:r>
            <w:r w:rsidR="00274BFF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др.)</w:t>
            </w:r>
          </w:p>
        </w:tc>
      </w:tr>
      <w:tr w:rsidR="00274BFF" w:rsidRPr="00395CC5" w:rsidTr="00274BFF"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74BFF" w:rsidRPr="00395CC5" w:rsidRDefault="00274BFF" w:rsidP="00274B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CC5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>Дидактические средства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BFF" w:rsidRPr="00395CC5" w:rsidRDefault="00274BFF" w:rsidP="00033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CC5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>Материально</w:t>
            </w:r>
            <w:r w:rsidR="00033E30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>-</w:t>
            </w:r>
            <w:r w:rsidRPr="00395CC5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>техническое</w:t>
            </w:r>
            <w:r w:rsidR="00033E30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FF" w:rsidRPr="00395CC5" w:rsidRDefault="00274BFF" w:rsidP="00274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Оборудование; инструменты; технические устройства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(тренажер, компьютер, проектор, интерактивная доска и др.);</w:t>
            </w:r>
            <w:r w:rsidRPr="00395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натуральные объекты (образцы изделий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медицинского назначения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лекарственных средств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</w:p>
        </w:tc>
      </w:tr>
      <w:tr w:rsidR="00274BFF" w:rsidRPr="00395CC5" w:rsidTr="00803739"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BFF" w:rsidRPr="00395CC5" w:rsidRDefault="00274BFF" w:rsidP="00274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4BFF" w:rsidRPr="00395CC5" w:rsidRDefault="00274BFF" w:rsidP="00274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CC5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Pr="00395C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395CC5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BFF" w:rsidRPr="00395CC5" w:rsidRDefault="00274BFF" w:rsidP="00033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FF">
              <w:rPr>
                <w:rStyle w:val="fontstyle01"/>
                <w:rFonts w:ascii="Times New Roman" w:hAnsi="Times New Roman" w:cs="Times New Roman"/>
                <w:sz w:val="28"/>
                <w:szCs w:val="28"/>
                <w:u w:val="single"/>
              </w:rPr>
              <w:t>Печатные: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карточки-задания;</w:t>
            </w:r>
            <w:r w:rsidR="00033E30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инструкционные, технологические,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инструкционно</w:t>
            </w:r>
            <w:proofErr w:type="spellEnd"/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-технологические карты; инструкции;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алгоритмы; </w:t>
            </w:r>
            <w:r w:rsidRPr="00395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задания и методические рекомендации для обучающихся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по практических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, самостоятельных, творческих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и иных работ.</w:t>
            </w:r>
          </w:p>
        </w:tc>
      </w:tr>
      <w:tr w:rsidR="00274BFF" w:rsidRPr="00395CC5" w:rsidTr="00803739"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BFF" w:rsidRPr="00395CC5" w:rsidRDefault="00274BFF" w:rsidP="00274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BFF" w:rsidRPr="00395CC5" w:rsidRDefault="00274BFF" w:rsidP="00274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8" w:type="dxa"/>
            <w:gridSpan w:val="2"/>
            <w:hideMark/>
          </w:tcPr>
          <w:p w:rsidR="00274BFF" w:rsidRPr="00395CC5" w:rsidRDefault="00274BFF" w:rsidP="00274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FF">
              <w:rPr>
                <w:rStyle w:val="fontstyle01"/>
                <w:rFonts w:ascii="Times New Roman" w:hAnsi="Times New Roman" w:cs="Times New Roman"/>
                <w:sz w:val="28"/>
                <w:szCs w:val="28"/>
                <w:u w:val="single"/>
              </w:rPr>
              <w:t>Объемные: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средства изображения и отображения натуральных</w:t>
            </w:r>
            <w:r w:rsidRPr="00395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объектов (модели, муляжи, объекты и др.)</w:t>
            </w:r>
          </w:p>
        </w:tc>
      </w:tr>
      <w:tr w:rsidR="00274BFF" w:rsidRPr="00395CC5" w:rsidTr="00803739"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BFF" w:rsidRPr="00395CC5" w:rsidRDefault="00274BFF" w:rsidP="00274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BFF" w:rsidRPr="00395CC5" w:rsidRDefault="00274BFF" w:rsidP="00274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8" w:type="dxa"/>
            <w:gridSpan w:val="2"/>
            <w:hideMark/>
          </w:tcPr>
          <w:p w:rsidR="00274BFF" w:rsidRPr="00395CC5" w:rsidRDefault="00274BFF" w:rsidP="00033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FF">
              <w:rPr>
                <w:rStyle w:val="fontstyle01"/>
                <w:rFonts w:ascii="Times New Roman" w:hAnsi="Times New Roman" w:cs="Times New Roman"/>
                <w:sz w:val="28"/>
                <w:szCs w:val="28"/>
                <w:u w:val="single"/>
              </w:rPr>
              <w:t>Технические: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дидактическое обеспечение технических</w:t>
            </w:r>
            <w:r w:rsidR="00033E30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устройств (видео-, аудиозаписи и др.)</w:t>
            </w:r>
          </w:p>
        </w:tc>
      </w:tr>
      <w:tr w:rsidR="00274BFF" w:rsidRPr="00395CC5" w:rsidTr="00803739"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FF" w:rsidRPr="00395CC5" w:rsidRDefault="00274BFF" w:rsidP="00274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FF" w:rsidRPr="00395CC5" w:rsidRDefault="00274BFF" w:rsidP="00274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8" w:type="dxa"/>
            <w:gridSpan w:val="2"/>
            <w:hideMark/>
          </w:tcPr>
          <w:p w:rsidR="00274BFF" w:rsidRPr="00395CC5" w:rsidRDefault="00274BFF" w:rsidP="00274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BFF">
              <w:rPr>
                <w:rStyle w:val="fontstyle01"/>
                <w:rFonts w:ascii="Times New Roman" w:hAnsi="Times New Roman" w:cs="Times New Roman"/>
                <w:sz w:val="28"/>
                <w:szCs w:val="28"/>
                <w:u w:val="single"/>
              </w:rPr>
              <w:t>Электронные: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презентации; </w:t>
            </w:r>
            <w:proofErr w:type="spellStart"/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флип-чарты</w:t>
            </w:r>
            <w:proofErr w:type="spellEnd"/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; виртуальные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лаборатории и практикумы и др.</w:t>
            </w:r>
          </w:p>
        </w:tc>
      </w:tr>
      <w:tr w:rsidR="00274BFF" w:rsidRPr="00395CC5" w:rsidTr="00803739"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FF" w:rsidRPr="00395CC5" w:rsidRDefault="00274BFF" w:rsidP="00D87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CC5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>Средства контроля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74BFF" w:rsidRPr="00395CC5" w:rsidRDefault="00274BFF" w:rsidP="00274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Средства текущей, промежуточной и итоговой аттестации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(вопросы, тесты, кроссворды; задания на выполнение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контрольных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, проверочных, квалификационных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и иных работ, предусмотренных учебной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программой и др.)</w:t>
            </w:r>
          </w:p>
        </w:tc>
      </w:tr>
    </w:tbl>
    <w:p w:rsidR="00A03506" w:rsidRDefault="00990EC5" w:rsidP="00033E30">
      <w:pPr>
        <w:tabs>
          <w:tab w:val="left" w:pos="6804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>В качестве базовой рекоменд</w:t>
      </w:r>
      <w:r w:rsidR="00274BFF">
        <w:rPr>
          <w:rStyle w:val="fontstyle01"/>
          <w:rFonts w:ascii="Times New Roman" w:hAnsi="Times New Roman" w:cs="Times New Roman"/>
          <w:sz w:val="28"/>
          <w:szCs w:val="28"/>
        </w:rPr>
        <w:t>ации к структуре УМК по учебной</w:t>
      </w: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 xml:space="preserve"> дисциплине</w:t>
      </w:r>
      <w:r w:rsidR="00274BF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>профессионального компонента учебного плана можно выделить следующее:</w:t>
      </w:r>
      <w:r w:rsidR="00A0350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>в комплексе</w:t>
      </w:r>
      <w:r w:rsidR="00A0350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>целесообразно представить структурные элементы НМО каждого блока (таблица 2) в объеме,</w:t>
      </w:r>
      <w:r w:rsidR="00A0350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>необходимом и достаточном для обеспечения выполнения целей обучения, воспитания и</w:t>
      </w:r>
      <w:r w:rsidR="00A0350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>развития, в рамках времени и содержания, определенны</w:t>
      </w:r>
      <w:r w:rsidR="00A03506">
        <w:rPr>
          <w:rStyle w:val="fontstyle01"/>
          <w:rFonts w:ascii="Times New Roman" w:hAnsi="Times New Roman" w:cs="Times New Roman"/>
          <w:sz w:val="28"/>
          <w:szCs w:val="28"/>
        </w:rPr>
        <w:t>х учебной программой по учебной</w:t>
      </w:r>
      <w:r w:rsidRPr="00395C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>дисциплине.</w:t>
      </w:r>
      <w:r w:rsidR="00A0350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A03506" w:rsidRDefault="00990EC5" w:rsidP="00033E30">
      <w:pPr>
        <w:tabs>
          <w:tab w:val="left" w:pos="6804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A03506">
        <w:rPr>
          <w:rStyle w:val="fontstyle01"/>
          <w:rFonts w:ascii="Times New Roman" w:hAnsi="Times New Roman" w:cs="Times New Roman"/>
          <w:b/>
          <w:sz w:val="28"/>
          <w:szCs w:val="28"/>
        </w:rPr>
        <w:t>Исходными документами для разработки УМК являются</w:t>
      </w:r>
      <w:r w:rsidR="00A03506">
        <w:rPr>
          <w:rStyle w:val="fontstyle01"/>
          <w:rFonts w:ascii="Times New Roman" w:hAnsi="Times New Roman" w:cs="Times New Roman"/>
          <w:sz w:val="28"/>
          <w:szCs w:val="28"/>
        </w:rPr>
        <w:t>:</w:t>
      </w:r>
    </w:p>
    <w:p w:rsidR="00A03506" w:rsidRDefault="00A03506" w:rsidP="00A03506">
      <w:pPr>
        <w:tabs>
          <w:tab w:val="left" w:pos="6804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- </w:t>
      </w:r>
      <w:r w:rsidR="00990EC5" w:rsidRPr="00395CC5">
        <w:rPr>
          <w:rStyle w:val="fontstyle01"/>
          <w:rFonts w:ascii="Times New Roman" w:hAnsi="Times New Roman" w:cs="Times New Roman"/>
          <w:sz w:val="28"/>
          <w:szCs w:val="28"/>
        </w:rPr>
        <w:t>образовательный стандарт,</w:t>
      </w:r>
    </w:p>
    <w:p w:rsidR="00A03506" w:rsidRDefault="00A03506" w:rsidP="00A03506">
      <w:pPr>
        <w:tabs>
          <w:tab w:val="left" w:pos="6804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- </w:t>
      </w:r>
      <w:r w:rsidR="00990EC5" w:rsidRPr="00395CC5">
        <w:rPr>
          <w:rStyle w:val="fontstyle01"/>
          <w:rFonts w:ascii="Times New Roman" w:hAnsi="Times New Roman" w:cs="Times New Roman"/>
          <w:sz w:val="28"/>
          <w:szCs w:val="28"/>
        </w:rPr>
        <w:t>учебный план и учебная программа, определяющие содержание образовательного процесса в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990EC5" w:rsidRPr="00395CC5">
        <w:rPr>
          <w:rStyle w:val="fontstyle01"/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5A1728">
        <w:rPr>
          <w:rStyle w:val="fontstyle01"/>
          <w:rFonts w:ascii="Times New Roman" w:hAnsi="Times New Roman" w:cs="Times New Roman"/>
          <w:sz w:val="28"/>
          <w:szCs w:val="28"/>
        </w:rPr>
        <w:t>современными</w:t>
      </w:r>
      <w:r w:rsidR="005A1728" w:rsidRPr="00395CC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990EC5" w:rsidRPr="00395CC5">
        <w:rPr>
          <w:rStyle w:val="fontstyle01"/>
          <w:rFonts w:ascii="Times New Roman" w:hAnsi="Times New Roman" w:cs="Times New Roman"/>
          <w:sz w:val="28"/>
          <w:szCs w:val="28"/>
        </w:rPr>
        <w:t xml:space="preserve">требованиями к подготовке квалифицированных специалистов. </w:t>
      </w:r>
    </w:p>
    <w:p w:rsidR="005A1728" w:rsidRDefault="00990EC5" w:rsidP="00A03506">
      <w:pPr>
        <w:tabs>
          <w:tab w:val="left" w:pos="6804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95CC5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Все структурные элементы УМК имеют различное</w:t>
      </w:r>
      <w:r w:rsidR="005A172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 xml:space="preserve">назначение и возможности, выполняют разные функции. </w:t>
      </w:r>
    </w:p>
    <w:p w:rsidR="005A1728" w:rsidRDefault="00990EC5" w:rsidP="00A03506">
      <w:pPr>
        <w:tabs>
          <w:tab w:val="left" w:pos="6804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5A1728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Комплексность </w:t>
      </w: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>при этом предполагает</w:t>
      </w:r>
      <w:r w:rsidR="005A172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>выбор соответствующих компонентов с учетом их преимущественных дидактических функций</w:t>
      </w:r>
      <w:r w:rsidR="005A172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>в соответствии с определенной учебной ситуацией.</w:t>
      </w:r>
      <w:r w:rsidR="005A172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5A1728" w:rsidRDefault="00990EC5" w:rsidP="00A03506">
      <w:pPr>
        <w:tabs>
          <w:tab w:val="left" w:pos="6804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>Представление УМК как определенной системы взаимосвязанных и взаимообусловленных</w:t>
      </w:r>
      <w:r w:rsidR="005A172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>компонентов предполагает рассмотрение основных определяющих его аспектов:</w:t>
      </w:r>
      <w:r w:rsidR="005A172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5A1728" w:rsidRDefault="005A1728" w:rsidP="00A03506">
      <w:pPr>
        <w:tabs>
          <w:tab w:val="left" w:pos="6804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- </w:t>
      </w:r>
      <w:r w:rsidR="00990EC5" w:rsidRPr="00395CC5">
        <w:rPr>
          <w:rStyle w:val="fontstyle01"/>
          <w:rFonts w:ascii="Times New Roman" w:hAnsi="Times New Roman" w:cs="Times New Roman"/>
          <w:sz w:val="28"/>
          <w:szCs w:val="28"/>
        </w:rPr>
        <w:t xml:space="preserve">функционального, </w:t>
      </w:r>
    </w:p>
    <w:p w:rsidR="005A1728" w:rsidRDefault="005A1728" w:rsidP="00A03506">
      <w:pPr>
        <w:tabs>
          <w:tab w:val="left" w:pos="6804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- </w:t>
      </w:r>
      <w:r w:rsidR="00990EC5" w:rsidRPr="00395CC5">
        <w:rPr>
          <w:rStyle w:val="fontstyle01"/>
          <w:rFonts w:ascii="Times New Roman" w:hAnsi="Times New Roman" w:cs="Times New Roman"/>
          <w:sz w:val="28"/>
          <w:szCs w:val="28"/>
        </w:rPr>
        <w:t>компонентного</w:t>
      </w:r>
      <w:r>
        <w:rPr>
          <w:rStyle w:val="fontstyle01"/>
          <w:rFonts w:ascii="Times New Roman" w:hAnsi="Times New Roman" w:cs="Times New Roman"/>
          <w:sz w:val="28"/>
          <w:szCs w:val="28"/>
        </w:rPr>
        <w:t>;</w:t>
      </w:r>
    </w:p>
    <w:p w:rsidR="005A1728" w:rsidRDefault="005A1728" w:rsidP="00A03506">
      <w:pPr>
        <w:tabs>
          <w:tab w:val="left" w:pos="6804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- </w:t>
      </w:r>
      <w:r w:rsidR="00990EC5" w:rsidRPr="00395CC5">
        <w:rPr>
          <w:rStyle w:val="fontstyle01"/>
          <w:rFonts w:ascii="Times New Roman" w:hAnsi="Times New Roman" w:cs="Times New Roman"/>
          <w:sz w:val="28"/>
          <w:szCs w:val="28"/>
        </w:rPr>
        <w:t xml:space="preserve">организационного. </w:t>
      </w:r>
    </w:p>
    <w:p w:rsidR="005A1728" w:rsidRDefault="00990EC5" w:rsidP="00A03506">
      <w:pPr>
        <w:tabs>
          <w:tab w:val="left" w:pos="6804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>Под функциональным аспектом</w:t>
      </w:r>
      <w:r w:rsidR="005A172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>понимается исследован</w:t>
      </w:r>
      <w:r w:rsidR="005A1728">
        <w:rPr>
          <w:rStyle w:val="fontstyle01"/>
          <w:rFonts w:ascii="Times New Roman" w:hAnsi="Times New Roman" w:cs="Times New Roman"/>
          <w:sz w:val="28"/>
          <w:szCs w:val="28"/>
        </w:rPr>
        <w:t>ие и построение УМК как системы.</w:t>
      </w:r>
    </w:p>
    <w:p w:rsidR="005A1728" w:rsidRDefault="005A1728" w:rsidP="00A03506">
      <w:pPr>
        <w:tabs>
          <w:tab w:val="left" w:pos="6804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Компонентный предполагает</w:t>
      </w:r>
      <w:r w:rsidR="00990EC5" w:rsidRPr="00395CC5">
        <w:rPr>
          <w:rStyle w:val="fontstyle01"/>
          <w:rFonts w:ascii="Times New Roman" w:hAnsi="Times New Roman" w:cs="Times New Roman"/>
          <w:sz w:val="28"/>
          <w:szCs w:val="28"/>
        </w:rPr>
        <w:t xml:space="preserve"> оптимальный состав его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990EC5" w:rsidRPr="00395CC5">
        <w:rPr>
          <w:rStyle w:val="fontstyle01"/>
          <w:rFonts w:ascii="Times New Roman" w:hAnsi="Times New Roman" w:cs="Times New Roman"/>
          <w:sz w:val="28"/>
          <w:szCs w:val="28"/>
        </w:rPr>
        <w:t>компонентов, что необходимо для целенаправленного обеспечения целостности комплекса при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990EC5" w:rsidRPr="00395CC5">
        <w:rPr>
          <w:rStyle w:val="fontstyle01"/>
          <w:rFonts w:ascii="Times New Roman" w:hAnsi="Times New Roman" w:cs="Times New Roman"/>
          <w:sz w:val="28"/>
          <w:szCs w:val="28"/>
        </w:rPr>
        <w:t xml:space="preserve">его проектировании. </w:t>
      </w:r>
    </w:p>
    <w:p w:rsidR="005A1728" w:rsidRDefault="00990EC5" w:rsidP="00A03506">
      <w:pPr>
        <w:tabs>
          <w:tab w:val="left" w:pos="6804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>Организационный предполагает установление структуры, четкой и</w:t>
      </w:r>
      <w:r w:rsidR="005A172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CC5">
        <w:rPr>
          <w:rStyle w:val="fontstyle01"/>
          <w:rFonts w:ascii="Times New Roman" w:hAnsi="Times New Roman" w:cs="Times New Roman"/>
          <w:sz w:val="28"/>
          <w:szCs w:val="28"/>
        </w:rPr>
        <w:t>диагностичной</w:t>
      </w:r>
      <w:proofErr w:type="spellEnd"/>
      <w:r w:rsidRPr="00395CC5">
        <w:rPr>
          <w:rStyle w:val="fontstyle01"/>
          <w:rFonts w:ascii="Times New Roman" w:hAnsi="Times New Roman" w:cs="Times New Roman"/>
          <w:sz w:val="28"/>
          <w:szCs w:val="28"/>
        </w:rPr>
        <w:t xml:space="preserve"> цели для каждого структурного элемента УМК и реализацию его дидактических</w:t>
      </w:r>
      <w:r w:rsidR="005A172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>задач в соответствии с функциональным назначением. Организационная структура,</w:t>
      </w:r>
      <w:r w:rsidR="005A172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>объединяющая отдельные компоненты в единое целое, и определяющая правила и</w:t>
      </w:r>
      <w:r w:rsidR="005A172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 xml:space="preserve">направленность их взаимодействия, </w:t>
      </w:r>
      <w:r w:rsidRPr="005A1728">
        <w:rPr>
          <w:rStyle w:val="fontstyle01"/>
          <w:rFonts w:ascii="Times New Roman" w:hAnsi="Times New Roman" w:cs="Times New Roman"/>
          <w:b/>
          <w:sz w:val="28"/>
          <w:szCs w:val="28"/>
        </w:rPr>
        <w:t>является необходимым условием существования УМК как</w:t>
      </w:r>
      <w:r w:rsidR="005A1728" w:rsidRPr="005A1728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Pr="005A1728">
        <w:rPr>
          <w:rStyle w:val="fontstyle01"/>
          <w:rFonts w:ascii="Times New Roman" w:hAnsi="Times New Roman" w:cs="Times New Roman"/>
          <w:b/>
          <w:sz w:val="28"/>
          <w:szCs w:val="28"/>
        </w:rPr>
        <w:t>системы</w:t>
      </w: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5A1728" w:rsidRDefault="005A1728" w:rsidP="005A1728">
      <w:pPr>
        <w:tabs>
          <w:tab w:val="left" w:pos="6804"/>
        </w:tabs>
        <w:spacing w:after="12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Принцип </w:t>
      </w:r>
      <w:r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научности </w:t>
      </w:r>
      <w:r>
        <w:rPr>
          <w:rStyle w:val="fontstyle01"/>
          <w:rFonts w:ascii="Times New Roman" w:hAnsi="Times New Roman" w:cs="Times New Roman"/>
          <w:sz w:val="28"/>
          <w:szCs w:val="28"/>
        </w:rPr>
        <w:t>предполагает, что в</w:t>
      </w:r>
      <w:r w:rsidR="00990EC5" w:rsidRPr="00395CC5">
        <w:rPr>
          <w:rStyle w:val="fontstyle01"/>
          <w:rFonts w:ascii="Times New Roman" w:hAnsi="Times New Roman" w:cs="Times New Roman"/>
          <w:sz w:val="28"/>
          <w:szCs w:val="28"/>
        </w:rPr>
        <w:t>се материалы, включаемые в УМК, отражают современный уровень развития науки,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990EC5" w:rsidRPr="00395CC5">
        <w:rPr>
          <w:rStyle w:val="fontstyle01"/>
          <w:rFonts w:ascii="Times New Roman" w:hAnsi="Times New Roman" w:cs="Times New Roman"/>
          <w:sz w:val="28"/>
          <w:szCs w:val="28"/>
        </w:rPr>
        <w:t xml:space="preserve">предусматривают </w:t>
      </w:r>
      <w:r w:rsidR="00990EC5" w:rsidRPr="005A1728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последовательное </w:t>
      </w:r>
      <w:r w:rsidR="00990EC5" w:rsidRPr="00395CC5">
        <w:rPr>
          <w:rStyle w:val="fontstyle01"/>
          <w:rFonts w:ascii="Times New Roman" w:hAnsi="Times New Roman" w:cs="Times New Roman"/>
          <w:sz w:val="28"/>
          <w:szCs w:val="28"/>
        </w:rPr>
        <w:t xml:space="preserve">изложение учебного материала, </w:t>
      </w:r>
      <w:r w:rsidR="00D64421">
        <w:rPr>
          <w:rStyle w:val="fontstyle01"/>
          <w:rFonts w:ascii="Times New Roman" w:hAnsi="Times New Roman" w:cs="Times New Roman"/>
          <w:sz w:val="28"/>
          <w:szCs w:val="28"/>
        </w:rPr>
        <w:t xml:space="preserve">принцип </w:t>
      </w:r>
      <w:r w:rsidR="00D64421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наглядности </w:t>
      </w:r>
      <w:r w:rsidR="00D64421">
        <w:rPr>
          <w:rStyle w:val="fontstyle01"/>
          <w:rFonts w:ascii="Times New Roman" w:hAnsi="Times New Roman" w:cs="Times New Roman"/>
          <w:sz w:val="28"/>
          <w:szCs w:val="28"/>
        </w:rPr>
        <w:t xml:space="preserve">предполагает </w:t>
      </w:r>
      <w:r w:rsidR="00990EC5" w:rsidRPr="005A1728">
        <w:rPr>
          <w:rStyle w:val="fontstyle01"/>
          <w:rFonts w:ascii="Times New Roman" w:hAnsi="Times New Roman" w:cs="Times New Roman"/>
          <w:b/>
          <w:sz w:val="28"/>
          <w:szCs w:val="28"/>
        </w:rPr>
        <w:t>использование</w:t>
      </w:r>
      <w:r w:rsidRPr="005A1728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="00990EC5" w:rsidRPr="005A1728">
        <w:rPr>
          <w:rStyle w:val="fontstyle01"/>
          <w:rFonts w:ascii="Times New Roman" w:hAnsi="Times New Roman" w:cs="Times New Roman"/>
          <w:b/>
          <w:sz w:val="28"/>
          <w:szCs w:val="28"/>
        </w:rPr>
        <w:t>современных методов и технических средств</w:t>
      </w:r>
      <w:r w:rsidR="00990EC5" w:rsidRPr="00395CC5">
        <w:rPr>
          <w:rStyle w:val="fontstyle01"/>
          <w:rFonts w:ascii="Times New Roman" w:hAnsi="Times New Roman" w:cs="Times New Roman"/>
          <w:sz w:val="28"/>
          <w:szCs w:val="28"/>
        </w:rPr>
        <w:t xml:space="preserve"> интенсификации учебного процесса, позволяющих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855BCC">
        <w:rPr>
          <w:rStyle w:val="fontstyle01"/>
          <w:rFonts w:ascii="Times New Roman" w:hAnsi="Times New Roman" w:cs="Times New Roman"/>
          <w:sz w:val="28"/>
          <w:szCs w:val="28"/>
        </w:rPr>
        <w:t>уча</w:t>
      </w:r>
      <w:r w:rsidR="00990EC5" w:rsidRPr="00395CC5">
        <w:rPr>
          <w:rStyle w:val="fontstyle01"/>
          <w:rFonts w:ascii="Times New Roman" w:hAnsi="Times New Roman" w:cs="Times New Roman"/>
          <w:sz w:val="28"/>
          <w:szCs w:val="28"/>
        </w:rPr>
        <w:t>щимся глубоко осваивать учебный материал и получать навыки применения его на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990EC5" w:rsidRPr="00395CC5">
        <w:rPr>
          <w:rStyle w:val="fontstyle01"/>
          <w:rFonts w:ascii="Times New Roman" w:hAnsi="Times New Roman" w:cs="Times New Roman"/>
          <w:sz w:val="28"/>
          <w:szCs w:val="28"/>
        </w:rPr>
        <w:t>практике.</w:t>
      </w:r>
      <w:r w:rsidR="00855BCC">
        <w:rPr>
          <w:rStyle w:val="fontstyle01"/>
          <w:rFonts w:ascii="Times New Roman" w:hAnsi="Times New Roman" w:cs="Times New Roman"/>
          <w:sz w:val="28"/>
          <w:szCs w:val="28"/>
        </w:rPr>
        <w:t xml:space="preserve"> Естественно, что каждый из элементов УМК должен отвечать и остальным </w:t>
      </w:r>
      <w:r w:rsidR="002D1947">
        <w:rPr>
          <w:rStyle w:val="fontstyle01"/>
          <w:rFonts w:ascii="Times New Roman" w:hAnsi="Times New Roman" w:cs="Times New Roman"/>
          <w:sz w:val="28"/>
          <w:szCs w:val="28"/>
        </w:rPr>
        <w:t>дидактическим требованиям, перечисленным в главе 6</w:t>
      </w:r>
      <w:r w:rsidR="00D64421">
        <w:rPr>
          <w:rStyle w:val="fontstyle01"/>
          <w:rFonts w:ascii="Times New Roman" w:hAnsi="Times New Roman" w:cs="Times New Roman"/>
          <w:sz w:val="28"/>
          <w:szCs w:val="28"/>
        </w:rPr>
        <w:t xml:space="preserve"> Положения (</w:t>
      </w:r>
      <w:r w:rsidR="00D64421" w:rsidRPr="007C0FDE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доступности</w:t>
      </w:r>
      <w:r w:rsidR="00D6442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="00D64421" w:rsidRPr="007C0FDE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</w:t>
      </w:r>
      <w:r w:rsidR="00D6442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очности усвоения знаний, умений, </w:t>
      </w:r>
      <w:r w:rsidR="00D64421" w:rsidRPr="007C0FDE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систематичности и последовательности</w:t>
      </w:r>
      <w:r w:rsidR="00D6442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proofErr w:type="spellStart"/>
      <w:r w:rsidR="00D64421" w:rsidRPr="007C0FDE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проблемности</w:t>
      </w:r>
      <w:proofErr w:type="spellEnd"/>
      <w:r w:rsidR="00D6442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="00D64421" w:rsidRPr="007C0FDE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познавательной самостоятельности</w:t>
      </w:r>
      <w:r w:rsidR="00D6442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proofErr w:type="spellStart"/>
      <w:r w:rsidR="00D64421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практикоориентированности</w:t>
      </w:r>
      <w:proofErr w:type="spellEnd"/>
      <w:r w:rsidR="00D64421">
        <w:rPr>
          <w:rFonts w:ascii="Times New Roman" w:hAnsi="Times New Roman" w:cs="Times New Roman"/>
          <w:color w:val="000000"/>
          <w:sz w:val="28"/>
          <w:szCs w:val="28"/>
          <w:lang w:bidi="ru-RU"/>
        </w:rPr>
        <w:t>).</w:t>
      </w:r>
    </w:p>
    <w:p w:rsidR="005A1728" w:rsidRDefault="005A1728" w:rsidP="005A1728">
      <w:pPr>
        <w:tabs>
          <w:tab w:val="left" w:pos="6804"/>
        </w:tabs>
        <w:spacing w:after="0" w:line="240" w:lineRule="auto"/>
        <w:ind w:firstLine="709"/>
        <w:jc w:val="center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Этапы р</w:t>
      </w:r>
      <w:r w:rsidR="00990EC5" w:rsidRPr="00395CC5">
        <w:rPr>
          <w:rStyle w:val="fontstyle21"/>
          <w:rFonts w:ascii="Times New Roman" w:hAnsi="Times New Roman" w:cs="Times New Roman"/>
          <w:sz w:val="28"/>
          <w:szCs w:val="28"/>
        </w:rPr>
        <w:t>азработк</w:t>
      </w:r>
      <w:r>
        <w:rPr>
          <w:rStyle w:val="fontstyle21"/>
          <w:rFonts w:ascii="Times New Roman" w:hAnsi="Times New Roman" w:cs="Times New Roman"/>
          <w:sz w:val="28"/>
          <w:szCs w:val="28"/>
        </w:rPr>
        <w:t>и</w:t>
      </w:r>
      <w:r w:rsidR="00990EC5" w:rsidRPr="00395CC5">
        <w:rPr>
          <w:rStyle w:val="fontstyle21"/>
          <w:rFonts w:ascii="Times New Roman" w:hAnsi="Times New Roman" w:cs="Times New Roman"/>
          <w:sz w:val="28"/>
          <w:szCs w:val="28"/>
        </w:rPr>
        <w:t xml:space="preserve"> УМК:</w:t>
      </w:r>
    </w:p>
    <w:p w:rsidR="005A1728" w:rsidRDefault="005A1728" w:rsidP="005A1728">
      <w:pPr>
        <w:tabs>
          <w:tab w:val="left" w:pos="6804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1. </w:t>
      </w:r>
      <w:r w:rsidR="00990EC5" w:rsidRPr="00395CC5">
        <w:rPr>
          <w:rStyle w:val="fontstyle01"/>
          <w:rFonts w:ascii="Times New Roman" w:hAnsi="Times New Roman" w:cs="Times New Roman"/>
          <w:sz w:val="28"/>
          <w:szCs w:val="28"/>
        </w:rPr>
        <w:t xml:space="preserve">Разработка 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учебной </w:t>
      </w:r>
      <w:r w:rsidR="00990EC5" w:rsidRPr="00395CC5">
        <w:rPr>
          <w:rStyle w:val="fontstyle01"/>
          <w:rFonts w:ascii="Times New Roman" w:hAnsi="Times New Roman" w:cs="Times New Roman"/>
          <w:sz w:val="28"/>
          <w:szCs w:val="28"/>
        </w:rPr>
        <w:t>программы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(если требуется)</w:t>
      </w:r>
      <w:r w:rsidR="00990EC5" w:rsidRPr="00395CC5">
        <w:rPr>
          <w:rStyle w:val="fontstyle01"/>
          <w:rFonts w:ascii="Times New Roman" w:hAnsi="Times New Roman" w:cs="Times New Roman"/>
          <w:sz w:val="28"/>
          <w:szCs w:val="28"/>
        </w:rPr>
        <w:t>, календарно-тематического плана и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990EC5" w:rsidRPr="00395CC5">
        <w:rPr>
          <w:rStyle w:val="fontstyle01"/>
          <w:rFonts w:ascii="Times New Roman" w:hAnsi="Times New Roman" w:cs="Times New Roman"/>
          <w:sz w:val="28"/>
          <w:szCs w:val="28"/>
        </w:rPr>
        <w:t>планов учебных занятий.</w:t>
      </w:r>
    </w:p>
    <w:p w:rsidR="005A1728" w:rsidRDefault="00990EC5" w:rsidP="00A03506">
      <w:pPr>
        <w:tabs>
          <w:tab w:val="left" w:pos="6804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>2. Подбор дидактического материала и разработка методики проведения занятия.</w:t>
      </w:r>
    </w:p>
    <w:p w:rsidR="005A1728" w:rsidRDefault="00990EC5" w:rsidP="00A03506">
      <w:pPr>
        <w:tabs>
          <w:tab w:val="left" w:pos="6804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 xml:space="preserve">3. Подготовка проверочных, </w:t>
      </w:r>
      <w:r w:rsidR="005A1728">
        <w:rPr>
          <w:rStyle w:val="fontstyle01"/>
          <w:rFonts w:ascii="Times New Roman" w:hAnsi="Times New Roman" w:cs="Times New Roman"/>
          <w:sz w:val="28"/>
          <w:szCs w:val="28"/>
        </w:rPr>
        <w:t xml:space="preserve">обязательных </w:t>
      </w: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 xml:space="preserve">контрольных и иных </w:t>
      </w:r>
      <w:r w:rsidR="005A1728">
        <w:rPr>
          <w:rStyle w:val="fontstyle01"/>
          <w:rFonts w:ascii="Times New Roman" w:hAnsi="Times New Roman" w:cs="Times New Roman"/>
          <w:sz w:val="28"/>
          <w:szCs w:val="28"/>
        </w:rPr>
        <w:t>заданий для контроля знаний.</w:t>
      </w:r>
    </w:p>
    <w:p w:rsidR="005A1728" w:rsidRDefault="00990EC5" w:rsidP="00A03506">
      <w:pPr>
        <w:tabs>
          <w:tab w:val="left" w:pos="6804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>4.</w:t>
      </w:r>
      <w:r w:rsidR="005A1728">
        <w:rPr>
          <w:rStyle w:val="fontstyle01"/>
          <w:rFonts w:ascii="Times New Roman" w:hAnsi="Times New Roman" w:cs="Times New Roman"/>
          <w:sz w:val="28"/>
          <w:szCs w:val="28"/>
        </w:rPr>
        <w:t> </w:t>
      </w: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>Подготовка дидактического материала к занятиям.</w:t>
      </w:r>
      <w:r w:rsidR="005A172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5A1728" w:rsidRDefault="005A1728" w:rsidP="005A1728">
      <w:pPr>
        <w:tabs>
          <w:tab w:val="left" w:pos="6804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5. </w:t>
      </w:r>
      <w:r w:rsidR="00990EC5" w:rsidRPr="00395CC5">
        <w:rPr>
          <w:rStyle w:val="fontstyle01"/>
          <w:rFonts w:ascii="Times New Roman" w:hAnsi="Times New Roman" w:cs="Times New Roman"/>
          <w:sz w:val="28"/>
          <w:szCs w:val="28"/>
        </w:rPr>
        <w:t>Составление и оформление УМК.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131001" w:rsidRDefault="005A1728" w:rsidP="005A1728">
      <w:pPr>
        <w:tabs>
          <w:tab w:val="left" w:pos="6804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6. </w:t>
      </w:r>
      <w:r w:rsidR="00990EC5" w:rsidRPr="00395CC5">
        <w:rPr>
          <w:rStyle w:val="fontstyle01"/>
          <w:rFonts w:ascii="Times New Roman" w:hAnsi="Times New Roman" w:cs="Times New Roman"/>
          <w:sz w:val="28"/>
          <w:szCs w:val="28"/>
        </w:rPr>
        <w:t xml:space="preserve">Представление УМК 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либо его элементов </w:t>
      </w:r>
      <w:r w:rsidR="00990EC5" w:rsidRPr="00395CC5">
        <w:rPr>
          <w:rStyle w:val="fontstyle01"/>
          <w:rFonts w:ascii="Times New Roman" w:hAnsi="Times New Roman" w:cs="Times New Roman"/>
          <w:sz w:val="28"/>
          <w:szCs w:val="28"/>
        </w:rPr>
        <w:t>на заседании цикловой комиссии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131001" w:rsidRDefault="00131001" w:rsidP="005A1728">
      <w:pPr>
        <w:tabs>
          <w:tab w:val="left" w:pos="6804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7. </w:t>
      </w:r>
      <w:r w:rsidR="00990EC5" w:rsidRPr="00395CC5">
        <w:rPr>
          <w:rStyle w:val="fontstyle01"/>
          <w:rFonts w:ascii="Times New Roman" w:hAnsi="Times New Roman" w:cs="Times New Roman"/>
          <w:sz w:val="28"/>
          <w:szCs w:val="28"/>
        </w:rPr>
        <w:t>Утверждение состава УМК.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131001" w:rsidRDefault="00131001" w:rsidP="005A1728">
      <w:pPr>
        <w:tabs>
          <w:tab w:val="left" w:pos="6804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8. </w:t>
      </w:r>
      <w:r w:rsidR="00990EC5" w:rsidRPr="00395CC5">
        <w:rPr>
          <w:rStyle w:val="fontstyle01"/>
          <w:rFonts w:ascii="Times New Roman" w:hAnsi="Times New Roman" w:cs="Times New Roman"/>
          <w:sz w:val="28"/>
          <w:szCs w:val="28"/>
        </w:rPr>
        <w:t>Совершенствование УМК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(составление плана пополнения и обновления УМК)</w:t>
      </w:r>
      <w:r w:rsidR="00990EC5" w:rsidRPr="00395CC5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131001" w:rsidRDefault="00990EC5" w:rsidP="005A1728">
      <w:pPr>
        <w:tabs>
          <w:tab w:val="left" w:pos="6804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 xml:space="preserve">Подготовленные документы по результатам данной методической деятельности </w:t>
      </w:r>
      <w:r w:rsidR="00131001">
        <w:rPr>
          <w:rStyle w:val="fontstyle01"/>
          <w:rFonts w:ascii="Times New Roman" w:hAnsi="Times New Roman" w:cs="Times New Roman"/>
          <w:sz w:val="28"/>
          <w:szCs w:val="28"/>
        </w:rPr>
        <w:t xml:space="preserve">преподавателей </w:t>
      </w: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>целесообразно распечатать и оформить в папку,</w:t>
      </w:r>
      <w:r w:rsidR="00131001">
        <w:rPr>
          <w:rStyle w:val="fontstyle01"/>
          <w:rFonts w:ascii="Times New Roman" w:hAnsi="Times New Roman" w:cs="Times New Roman"/>
          <w:sz w:val="28"/>
          <w:szCs w:val="28"/>
        </w:rPr>
        <w:t xml:space="preserve"> распределив все материалы по блокам</w:t>
      </w:r>
      <w:r w:rsidR="001E5321">
        <w:rPr>
          <w:rStyle w:val="fontstyle01"/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131001">
        <w:rPr>
          <w:rStyle w:val="fontstyle01"/>
          <w:rFonts w:ascii="Times New Roman" w:hAnsi="Times New Roman" w:cs="Times New Roman"/>
          <w:sz w:val="28"/>
          <w:szCs w:val="28"/>
        </w:rPr>
        <w:t>Положени</w:t>
      </w:r>
      <w:r w:rsidR="001E5321">
        <w:rPr>
          <w:rStyle w:val="fontstyle01"/>
          <w:rFonts w:ascii="Times New Roman" w:hAnsi="Times New Roman" w:cs="Times New Roman"/>
          <w:sz w:val="28"/>
          <w:szCs w:val="28"/>
        </w:rPr>
        <w:t>я</w:t>
      </w:r>
      <w:r w:rsidR="00855BCC">
        <w:rPr>
          <w:rStyle w:val="fontstyle01"/>
          <w:rFonts w:ascii="Times New Roman" w:hAnsi="Times New Roman" w:cs="Times New Roman"/>
          <w:sz w:val="28"/>
          <w:szCs w:val="28"/>
        </w:rPr>
        <w:t>,</w:t>
      </w:r>
      <w:r w:rsidR="00131001">
        <w:rPr>
          <w:rStyle w:val="fontstyle01"/>
          <w:rFonts w:ascii="Times New Roman" w:hAnsi="Times New Roman" w:cs="Times New Roman"/>
          <w:sz w:val="28"/>
          <w:szCs w:val="28"/>
        </w:rPr>
        <w:t xml:space="preserve"> а именно:</w:t>
      </w:r>
    </w:p>
    <w:tbl>
      <w:tblPr>
        <w:tblStyle w:val="a3"/>
        <w:tblW w:w="8931" w:type="dxa"/>
        <w:tblInd w:w="7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1E5321" w:rsidRPr="00906EA8" w:rsidTr="00855BCC">
        <w:tc>
          <w:tcPr>
            <w:tcW w:w="8931" w:type="dxa"/>
          </w:tcPr>
          <w:p w:rsidR="001E5321" w:rsidRPr="00906EA8" w:rsidRDefault="001E5321" w:rsidP="008037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 </w:t>
            </w:r>
            <w:r w:rsidRPr="00906EA8">
              <w:rPr>
                <w:rFonts w:ascii="Times New Roman" w:hAnsi="Times New Roman"/>
                <w:sz w:val="26"/>
                <w:szCs w:val="26"/>
              </w:rPr>
              <w:t>Титульный лист</w:t>
            </w:r>
          </w:p>
        </w:tc>
      </w:tr>
      <w:tr w:rsidR="001E5321" w:rsidRPr="00906EA8" w:rsidTr="00855BCC">
        <w:tc>
          <w:tcPr>
            <w:tcW w:w="8931" w:type="dxa"/>
          </w:tcPr>
          <w:p w:rsidR="001E5321" w:rsidRPr="00906EA8" w:rsidRDefault="001E5321" w:rsidP="008037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 </w:t>
            </w:r>
            <w:r w:rsidRPr="00906EA8">
              <w:rPr>
                <w:rFonts w:ascii="Times New Roman" w:hAnsi="Times New Roman"/>
                <w:sz w:val="26"/>
                <w:szCs w:val="26"/>
              </w:rPr>
              <w:t>Содержание</w:t>
            </w:r>
          </w:p>
        </w:tc>
      </w:tr>
      <w:tr w:rsidR="001E5321" w:rsidRPr="00906EA8" w:rsidTr="00855BCC">
        <w:tc>
          <w:tcPr>
            <w:tcW w:w="8931" w:type="dxa"/>
          </w:tcPr>
          <w:p w:rsidR="001E5321" w:rsidRPr="00906EA8" w:rsidRDefault="001E5321" w:rsidP="008037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 </w:t>
            </w:r>
            <w:r w:rsidRPr="00906EA8">
              <w:rPr>
                <w:rFonts w:ascii="Times New Roman" w:hAnsi="Times New Roman"/>
                <w:sz w:val="26"/>
                <w:szCs w:val="26"/>
              </w:rPr>
              <w:t>Пояснительная записка</w:t>
            </w:r>
          </w:p>
        </w:tc>
      </w:tr>
      <w:tr w:rsidR="001E5321" w:rsidRPr="00906EA8" w:rsidTr="00855BCC">
        <w:tc>
          <w:tcPr>
            <w:tcW w:w="8931" w:type="dxa"/>
          </w:tcPr>
          <w:p w:rsidR="001E5321" w:rsidRPr="00906EA8" w:rsidRDefault="001E5321" w:rsidP="001E5321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t> </w:t>
            </w:r>
            <w:r w:rsidRPr="00906EA8">
              <w:rPr>
                <w:rFonts w:ascii="Times New Roman" w:hAnsi="Times New Roman"/>
                <w:b/>
                <w:sz w:val="26"/>
                <w:szCs w:val="26"/>
              </w:rPr>
              <w:t>Блок 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06EA8">
              <w:rPr>
                <w:rFonts w:ascii="Times New Roman" w:hAnsi="Times New Roman"/>
                <w:sz w:val="26"/>
                <w:szCs w:val="26"/>
              </w:rPr>
              <w:t>Учебно-программная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06EA8">
              <w:rPr>
                <w:rFonts w:ascii="Times New Roman" w:hAnsi="Times New Roman"/>
                <w:sz w:val="26"/>
                <w:szCs w:val="26"/>
              </w:rPr>
              <w:t>документация</w:t>
            </w:r>
          </w:p>
        </w:tc>
      </w:tr>
      <w:tr w:rsidR="001E5321" w:rsidRPr="00906EA8" w:rsidTr="00855BCC">
        <w:tc>
          <w:tcPr>
            <w:tcW w:w="8931" w:type="dxa"/>
          </w:tcPr>
          <w:p w:rsidR="001E5321" w:rsidRPr="00906EA8" w:rsidRDefault="001E5321" w:rsidP="001E5321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 </w:t>
            </w:r>
            <w:r w:rsidRPr="00906EA8">
              <w:rPr>
                <w:rFonts w:ascii="Times New Roman" w:hAnsi="Times New Roman"/>
                <w:b/>
                <w:sz w:val="26"/>
                <w:szCs w:val="26"/>
              </w:rPr>
              <w:t>Блок 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06EA8">
              <w:rPr>
                <w:rFonts w:ascii="Times New Roman" w:hAnsi="Times New Roman"/>
                <w:sz w:val="26"/>
                <w:szCs w:val="26"/>
              </w:rPr>
              <w:t>Учебно-методическая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06EA8">
              <w:rPr>
                <w:rFonts w:ascii="Times New Roman" w:hAnsi="Times New Roman"/>
                <w:sz w:val="26"/>
                <w:szCs w:val="26"/>
              </w:rPr>
              <w:t>документация</w:t>
            </w:r>
          </w:p>
        </w:tc>
      </w:tr>
      <w:tr w:rsidR="001E5321" w:rsidRPr="00906EA8" w:rsidTr="00855BCC">
        <w:tc>
          <w:tcPr>
            <w:tcW w:w="8931" w:type="dxa"/>
          </w:tcPr>
          <w:p w:rsidR="001E5321" w:rsidRPr="00906EA8" w:rsidRDefault="001E5321" w:rsidP="001E5321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 </w:t>
            </w:r>
            <w:r w:rsidRPr="00906EA8">
              <w:rPr>
                <w:rFonts w:ascii="Times New Roman" w:hAnsi="Times New Roman"/>
                <w:b/>
                <w:sz w:val="26"/>
                <w:szCs w:val="26"/>
              </w:rPr>
              <w:t>Блок 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06EA8">
              <w:rPr>
                <w:rFonts w:ascii="Times New Roman" w:hAnsi="Times New Roman"/>
                <w:sz w:val="26"/>
                <w:szCs w:val="26"/>
              </w:rPr>
              <w:t>Учебные издания</w:t>
            </w:r>
          </w:p>
        </w:tc>
      </w:tr>
      <w:tr w:rsidR="001E5321" w:rsidRPr="00906EA8" w:rsidTr="00855BCC">
        <w:tc>
          <w:tcPr>
            <w:tcW w:w="8931" w:type="dxa"/>
          </w:tcPr>
          <w:p w:rsidR="001E5321" w:rsidRPr="00906EA8" w:rsidRDefault="001E5321" w:rsidP="001E5321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 </w:t>
            </w:r>
            <w:r w:rsidRPr="00906EA8">
              <w:rPr>
                <w:rFonts w:ascii="Times New Roman" w:hAnsi="Times New Roman"/>
                <w:b/>
                <w:sz w:val="26"/>
                <w:szCs w:val="26"/>
              </w:rPr>
              <w:t>Блок 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06EA8">
              <w:rPr>
                <w:rFonts w:ascii="Times New Roman" w:hAnsi="Times New Roman"/>
                <w:sz w:val="26"/>
                <w:szCs w:val="26"/>
              </w:rPr>
              <w:t>Информационно-аналитические материалы</w:t>
            </w:r>
          </w:p>
        </w:tc>
      </w:tr>
      <w:tr w:rsidR="001E5321" w:rsidRPr="00906EA8" w:rsidTr="00855BCC">
        <w:tc>
          <w:tcPr>
            <w:tcW w:w="8931" w:type="dxa"/>
          </w:tcPr>
          <w:p w:rsidR="001E5321" w:rsidRPr="00906EA8" w:rsidRDefault="001E5321" w:rsidP="001E5321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 </w:t>
            </w:r>
            <w:r w:rsidRPr="00906EA8">
              <w:rPr>
                <w:rFonts w:ascii="Times New Roman" w:hAnsi="Times New Roman"/>
                <w:b/>
                <w:sz w:val="26"/>
                <w:szCs w:val="26"/>
              </w:rPr>
              <w:t>Блок 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06EA8">
              <w:rPr>
                <w:rFonts w:ascii="Times New Roman" w:hAnsi="Times New Roman"/>
                <w:sz w:val="26"/>
                <w:szCs w:val="26"/>
              </w:rPr>
              <w:t>Дидактические средства</w:t>
            </w:r>
          </w:p>
        </w:tc>
      </w:tr>
      <w:tr w:rsidR="001E5321" w:rsidRPr="00906EA8" w:rsidTr="00855BCC">
        <w:tc>
          <w:tcPr>
            <w:tcW w:w="8931" w:type="dxa"/>
          </w:tcPr>
          <w:p w:rsidR="001E5321" w:rsidRPr="00906EA8" w:rsidRDefault="001E5321" w:rsidP="00803739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 </w:t>
            </w:r>
            <w:r w:rsidRPr="00906EA8">
              <w:rPr>
                <w:rFonts w:ascii="Times New Roman" w:hAnsi="Times New Roman"/>
                <w:b/>
                <w:sz w:val="26"/>
                <w:szCs w:val="26"/>
              </w:rPr>
              <w:t>Блок 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06EA8">
              <w:rPr>
                <w:rFonts w:ascii="Times New Roman" w:hAnsi="Times New Roman"/>
                <w:sz w:val="26"/>
                <w:szCs w:val="26"/>
              </w:rPr>
              <w:t>Средства контроля</w:t>
            </w:r>
          </w:p>
        </w:tc>
      </w:tr>
      <w:tr w:rsidR="001E5321" w:rsidRPr="00906EA8" w:rsidTr="00855BCC">
        <w:tc>
          <w:tcPr>
            <w:tcW w:w="8931" w:type="dxa"/>
          </w:tcPr>
          <w:p w:rsidR="001E5321" w:rsidRDefault="001E5321" w:rsidP="00803739">
            <w:pPr>
              <w:pStyle w:val="a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 </w:t>
            </w:r>
            <w:r w:rsidRPr="001E5321">
              <w:rPr>
                <w:rFonts w:ascii="Times New Roman" w:hAnsi="Times New Roman"/>
                <w:sz w:val="26"/>
                <w:szCs w:val="26"/>
              </w:rPr>
              <w:t>План пополнения и обновления УМК на текущий учебный год</w:t>
            </w:r>
          </w:p>
        </w:tc>
      </w:tr>
    </w:tbl>
    <w:p w:rsidR="001E5321" w:rsidRDefault="001E5321" w:rsidP="005A1728">
      <w:pPr>
        <w:tabs>
          <w:tab w:val="left" w:pos="6804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1E5321" w:rsidRDefault="00F33599" w:rsidP="005A1728">
      <w:pPr>
        <w:tabs>
          <w:tab w:val="left" w:pos="6804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Так как комплексное методическое обеспечение дисциплины довольно большое по объёму (особенно, если дисциплина изучается не один семестр) материалы должны иметь:</w:t>
      </w:r>
    </w:p>
    <w:p w:rsidR="00F33599" w:rsidRDefault="00F33599" w:rsidP="005A1728">
      <w:pPr>
        <w:tabs>
          <w:tab w:val="left" w:pos="6804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- </w:t>
      </w:r>
      <w:r w:rsidR="00990EC5" w:rsidRPr="00395CC5">
        <w:rPr>
          <w:rStyle w:val="fontstyle01"/>
          <w:rFonts w:ascii="Times New Roman" w:hAnsi="Times New Roman" w:cs="Times New Roman"/>
          <w:sz w:val="28"/>
          <w:szCs w:val="28"/>
        </w:rPr>
        <w:t>характеристик</w:t>
      </w:r>
      <w:r>
        <w:rPr>
          <w:rStyle w:val="fontstyle01"/>
          <w:rFonts w:ascii="Times New Roman" w:hAnsi="Times New Roman" w:cs="Times New Roman"/>
          <w:sz w:val="28"/>
          <w:szCs w:val="28"/>
        </w:rPr>
        <w:t>у</w:t>
      </w:r>
      <w:r w:rsidR="00990EC5" w:rsidRPr="00395CC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компонентов </w:t>
      </w:r>
      <w:r w:rsidR="00990EC5" w:rsidRPr="00395CC5">
        <w:rPr>
          <w:rStyle w:val="fontstyle01"/>
          <w:rFonts w:ascii="Times New Roman" w:hAnsi="Times New Roman" w:cs="Times New Roman"/>
          <w:sz w:val="28"/>
          <w:szCs w:val="28"/>
        </w:rPr>
        <w:t>УМК;</w:t>
      </w:r>
    </w:p>
    <w:p w:rsidR="00F33599" w:rsidRDefault="00F33599" w:rsidP="005A1728">
      <w:pPr>
        <w:tabs>
          <w:tab w:val="left" w:pos="6804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71"/>
          <w:rFonts w:ascii="Times New Roman" w:hAnsi="Times New Roman" w:cs="Times New Roman"/>
          <w:sz w:val="28"/>
          <w:szCs w:val="28"/>
        </w:rPr>
        <w:t>- </w:t>
      </w:r>
      <w:r w:rsidR="00990EC5" w:rsidRPr="00395CC5">
        <w:rPr>
          <w:rStyle w:val="fontstyle01"/>
          <w:rFonts w:ascii="Times New Roman" w:hAnsi="Times New Roman" w:cs="Times New Roman"/>
          <w:sz w:val="28"/>
          <w:szCs w:val="28"/>
        </w:rPr>
        <w:t>опись, включающая все блоки УМК с указанием места нахождения структурных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990EC5" w:rsidRPr="00395CC5">
        <w:rPr>
          <w:rStyle w:val="fontstyle01"/>
          <w:rFonts w:ascii="Times New Roman" w:hAnsi="Times New Roman" w:cs="Times New Roman"/>
          <w:sz w:val="28"/>
          <w:szCs w:val="28"/>
        </w:rPr>
        <w:t>элементов комплекса;</w:t>
      </w:r>
    </w:p>
    <w:p w:rsidR="00F33599" w:rsidRDefault="00F33599" w:rsidP="005A1728">
      <w:pPr>
        <w:tabs>
          <w:tab w:val="left" w:pos="6804"/>
        </w:tabs>
        <w:spacing w:after="0" w:line="240" w:lineRule="auto"/>
        <w:ind w:firstLine="709"/>
        <w:jc w:val="both"/>
        <w:rPr>
          <w:rStyle w:val="fontstyle71"/>
          <w:rFonts w:ascii="Times New Roman" w:hAnsi="Times New Roman" w:cs="Times New Roman"/>
          <w:sz w:val="28"/>
          <w:szCs w:val="28"/>
        </w:rPr>
      </w:pPr>
      <w:r>
        <w:rPr>
          <w:rStyle w:val="fontstyle71"/>
          <w:rFonts w:ascii="Times New Roman" w:hAnsi="Times New Roman" w:cs="Times New Roman"/>
          <w:sz w:val="28"/>
          <w:szCs w:val="28"/>
        </w:rPr>
        <w:t xml:space="preserve">- электронный вариант (диск, </w:t>
      </w:r>
      <w:proofErr w:type="spellStart"/>
      <w:r>
        <w:rPr>
          <w:rStyle w:val="fontstyle71"/>
          <w:rFonts w:ascii="Times New Roman" w:hAnsi="Times New Roman" w:cs="Times New Roman"/>
          <w:sz w:val="28"/>
          <w:szCs w:val="28"/>
        </w:rPr>
        <w:t>флеш</w:t>
      </w:r>
      <w:proofErr w:type="spellEnd"/>
      <w:r>
        <w:rPr>
          <w:rStyle w:val="fontstyle71"/>
          <w:rFonts w:ascii="Times New Roman" w:hAnsi="Times New Roman" w:cs="Times New Roman"/>
          <w:sz w:val="28"/>
          <w:szCs w:val="28"/>
        </w:rPr>
        <w:t>-накопитель и пр.);</w:t>
      </w:r>
    </w:p>
    <w:p w:rsidR="00F33599" w:rsidRDefault="00F33599" w:rsidP="005A1728">
      <w:pPr>
        <w:tabs>
          <w:tab w:val="left" w:pos="6804"/>
        </w:tabs>
        <w:spacing w:after="0" w:line="240" w:lineRule="auto"/>
        <w:ind w:firstLine="709"/>
        <w:jc w:val="both"/>
        <w:rPr>
          <w:rStyle w:val="fontstyle71"/>
          <w:rFonts w:ascii="Times New Roman" w:hAnsi="Times New Roman" w:cs="Times New Roman"/>
          <w:sz w:val="28"/>
          <w:szCs w:val="28"/>
        </w:rPr>
      </w:pPr>
      <w:r>
        <w:rPr>
          <w:rStyle w:val="fontstyle71"/>
          <w:rFonts w:ascii="Times New Roman" w:hAnsi="Times New Roman" w:cs="Times New Roman"/>
          <w:sz w:val="28"/>
          <w:szCs w:val="28"/>
        </w:rPr>
        <w:t>- образцы наиболее значимых, апробированных элементов УМК (методических разработок, презентаций, средств контроля и др.);</w:t>
      </w:r>
    </w:p>
    <w:p w:rsidR="00F33599" w:rsidRDefault="00F33599" w:rsidP="005A1728">
      <w:pPr>
        <w:tabs>
          <w:tab w:val="left" w:pos="6804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71"/>
          <w:rFonts w:ascii="Times New Roman" w:hAnsi="Times New Roman" w:cs="Times New Roman"/>
          <w:sz w:val="28"/>
          <w:szCs w:val="28"/>
        </w:rPr>
        <w:t>- </w:t>
      </w:r>
      <w:r w:rsidR="00990EC5" w:rsidRPr="00395CC5">
        <w:rPr>
          <w:rStyle w:val="fontstyle01"/>
          <w:rFonts w:ascii="Times New Roman" w:hAnsi="Times New Roman" w:cs="Times New Roman"/>
          <w:sz w:val="28"/>
          <w:szCs w:val="28"/>
        </w:rPr>
        <w:t>авторские разработки и их электронные копии;</w:t>
      </w:r>
    </w:p>
    <w:p w:rsidR="00F33599" w:rsidRDefault="00F33599" w:rsidP="005A1728">
      <w:pPr>
        <w:tabs>
          <w:tab w:val="left" w:pos="6804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- </w:t>
      </w:r>
      <w:r w:rsidR="00990EC5" w:rsidRPr="00395CC5">
        <w:rPr>
          <w:rStyle w:val="fontstyle01"/>
          <w:rFonts w:ascii="Times New Roman" w:hAnsi="Times New Roman" w:cs="Times New Roman"/>
          <w:sz w:val="28"/>
          <w:szCs w:val="28"/>
        </w:rPr>
        <w:t>план пополнения и обновления УМК на текущий учебный год.</w:t>
      </w:r>
    </w:p>
    <w:p w:rsidR="001E1436" w:rsidRDefault="001E1436" w:rsidP="005A1728">
      <w:pPr>
        <w:tabs>
          <w:tab w:val="left" w:pos="6804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1E1436" w:rsidRDefault="00990EC5" w:rsidP="005A1728">
      <w:pPr>
        <w:tabs>
          <w:tab w:val="left" w:pos="6804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 xml:space="preserve">Такие материалы позволят оптимизировать методическую работу в </w:t>
      </w:r>
      <w:r w:rsidR="00F33599">
        <w:rPr>
          <w:rStyle w:val="fontstyle01"/>
          <w:rFonts w:ascii="Times New Roman" w:hAnsi="Times New Roman" w:cs="Times New Roman"/>
          <w:sz w:val="28"/>
          <w:szCs w:val="28"/>
        </w:rPr>
        <w:t>колледже</w:t>
      </w:r>
      <w:r w:rsidRPr="00395CC5">
        <w:rPr>
          <w:rStyle w:val="fontstyle01"/>
          <w:rFonts w:ascii="Times New Roman" w:hAnsi="Times New Roman" w:cs="Times New Roman"/>
          <w:sz w:val="28"/>
          <w:szCs w:val="28"/>
        </w:rPr>
        <w:t xml:space="preserve"> и распределить функциональные обязанности между её участниками (рисунок 2):</w:t>
      </w:r>
    </w:p>
    <w:p w:rsidR="001E1436" w:rsidRDefault="001E1436" w:rsidP="005A1728">
      <w:pPr>
        <w:tabs>
          <w:tab w:val="left" w:pos="6804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71"/>
          <w:rFonts w:ascii="Times New Roman" w:hAnsi="Times New Roman" w:cs="Times New Roman"/>
          <w:sz w:val="28"/>
          <w:szCs w:val="28"/>
        </w:rPr>
        <w:t>- </w:t>
      </w:r>
      <w:r w:rsidR="00990EC5" w:rsidRPr="00395CC5">
        <w:rPr>
          <w:rStyle w:val="fontstyle01"/>
          <w:rFonts w:ascii="Times New Roman" w:hAnsi="Times New Roman" w:cs="Times New Roman"/>
          <w:sz w:val="28"/>
          <w:szCs w:val="28"/>
        </w:rPr>
        <w:t xml:space="preserve">преподавателями, </w:t>
      </w:r>
      <w:r>
        <w:rPr>
          <w:rStyle w:val="fontstyle01"/>
          <w:rFonts w:ascii="Times New Roman" w:hAnsi="Times New Roman" w:cs="Times New Roman"/>
          <w:sz w:val="28"/>
          <w:szCs w:val="28"/>
        </w:rPr>
        <w:t>заведующими лабораториями (кабинетами), руководителями практики</w:t>
      </w:r>
      <w:r w:rsidR="00990EC5" w:rsidRPr="00395CC5">
        <w:rPr>
          <w:rStyle w:val="fontstyle01"/>
          <w:rFonts w:ascii="Times New Roman" w:hAnsi="Times New Roman" w:cs="Times New Roman"/>
          <w:sz w:val="28"/>
          <w:szCs w:val="28"/>
        </w:rPr>
        <w:t>;</w:t>
      </w:r>
    </w:p>
    <w:p w:rsidR="001E1436" w:rsidRDefault="001E1436" w:rsidP="005A1728">
      <w:pPr>
        <w:tabs>
          <w:tab w:val="left" w:pos="6804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71"/>
          <w:rFonts w:ascii="Times New Roman" w:hAnsi="Times New Roman" w:cs="Times New Roman"/>
          <w:sz w:val="28"/>
          <w:szCs w:val="28"/>
        </w:rPr>
        <w:t>- </w:t>
      </w:r>
      <w:r>
        <w:rPr>
          <w:rStyle w:val="fontstyle01"/>
          <w:rFonts w:ascii="Times New Roman" w:hAnsi="Times New Roman" w:cs="Times New Roman"/>
          <w:sz w:val="28"/>
          <w:szCs w:val="28"/>
        </w:rPr>
        <w:t>методистом</w:t>
      </w:r>
      <w:r w:rsidR="00990EC5" w:rsidRPr="00395CC5">
        <w:rPr>
          <w:rStyle w:val="fontstyle01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председателями </w:t>
      </w:r>
      <w:r w:rsidR="00990EC5" w:rsidRPr="00395CC5">
        <w:rPr>
          <w:rStyle w:val="fontstyle01"/>
          <w:rFonts w:ascii="Times New Roman" w:hAnsi="Times New Roman" w:cs="Times New Roman"/>
          <w:sz w:val="28"/>
          <w:szCs w:val="28"/>
        </w:rPr>
        <w:t>цикловых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комиссий;</w:t>
      </w:r>
    </w:p>
    <w:p w:rsidR="0027136D" w:rsidRPr="00A03506" w:rsidRDefault="001E1436" w:rsidP="001E1436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-</w:t>
      </w:r>
      <w:r>
        <w:rPr>
          <w:rStyle w:val="fontstyle71"/>
          <w:rFonts w:ascii="Times New Roman" w:hAnsi="Times New Roman" w:cs="Times New Roman"/>
          <w:sz w:val="28"/>
          <w:szCs w:val="28"/>
        </w:rPr>
        <w:t> </w:t>
      </w:r>
      <w:r w:rsidR="00990EC5" w:rsidRPr="00395CC5">
        <w:rPr>
          <w:rStyle w:val="fontstyle01"/>
          <w:rFonts w:ascii="Times New Roman" w:hAnsi="Times New Roman" w:cs="Times New Roman"/>
          <w:sz w:val="28"/>
          <w:szCs w:val="28"/>
        </w:rPr>
        <w:t>руководителями – заведующими отделениями, заместителями директор</w:t>
      </w:r>
      <w:r>
        <w:rPr>
          <w:rStyle w:val="fontstyle01"/>
          <w:rFonts w:ascii="Times New Roman" w:hAnsi="Times New Roman" w:cs="Times New Roman"/>
          <w:sz w:val="28"/>
          <w:szCs w:val="28"/>
        </w:rPr>
        <w:t>а</w:t>
      </w:r>
      <w:r w:rsidR="00990EC5" w:rsidRPr="00395CC5">
        <w:rPr>
          <w:rStyle w:val="fontstyle01"/>
          <w:rFonts w:ascii="Times New Roman" w:hAnsi="Times New Roman" w:cs="Times New Roman"/>
          <w:sz w:val="28"/>
          <w:szCs w:val="28"/>
        </w:rPr>
        <w:t xml:space="preserve"> по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990EC5" w:rsidRPr="00395CC5">
        <w:rPr>
          <w:rStyle w:val="fontstyle01"/>
          <w:rFonts w:ascii="Times New Roman" w:hAnsi="Times New Roman" w:cs="Times New Roman"/>
          <w:sz w:val="28"/>
          <w:szCs w:val="28"/>
        </w:rPr>
        <w:t xml:space="preserve">учебной и </w:t>
      </w:r>
      <w:r>
        <w:rPr>
          <w:rStyle w:val="fontstyle01"/>
          <w:rFonts w:ascii="Times New Roman" w:hAnsi="Times New Roman" w:cs="Times New Roman"/>
          <w:sz w:val="28"/>
          <w:szCs w:val="28"/>
        </w:rPr>
        <w:t>учебно-</w:t>
      </w:r>
      <w:r w:rsidR="00990EC5" w:rsidRPr="00395CC5">
        <w:rPr>
          <w:rStyle w:val="fontstyle01"/>
          <w:rFonts w:ascii="Times New Roman" w:hAnsi="Times New Roman" w:cs="Times New Roman"/>
          <w:sz w:val="28"/>
          <w:szCs w:val="28"/>
        </w:rPr>
        <w:t>производственной работе.</w:t>
      </w:r>
    </w:p>
    <w:p w:rsidR="00D64421" w:rsidRDefault="00D64421" w:rsidP="001E1436">
      <w:pPr>
        <w:tabs>
          <w:tab w:val="left" w:pos="6804"/>
        </w:tabs>
        <w:spacing w:after="0" w:line="24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br w:type="page"/>
      </w:r>
    </w:p>
    <w:p w:rsidR="00F76394" w:rsidRDefault="00F76394" w:rsidP="001E1436">
      <w:pPr>
        <w:tabs>
          <w:tab w:val="left" w:pos="6804"/>
        </w:tabs>
        <w:spacing w:after="0" w:line="240" w:lineRule="auto"/>
        <w:ind w:firstLine="709"/>
        <w:jc w:val="both"/>
        <w:rPr>
          <w:noProof/>
          <w:lang w:eastAsia="ru-RU"/>
        </w:rPr>
      </w:pPr>
    </w:p>
    <w:p w:rsidR="00D64421" w:rsidRDefault="00D64421" w:rsidP="001E1436">
      <w:pPr>
        <w:tabs>
          <w:tab w:val="left" w:pos="6804"/>
        </w:tabs>
        <w:spacing w:after="0" w:line="240" w:lineRule="auto"/>
        <w:ind w:firstLine="709"/>
        <w:jc w:val="both"/>
        <w:rPr>
          <w:rStyle w:val="fontstyle1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326D5C" wp14:editId="299A0B8F">
            <wp:extent cx="5432425" cy="4000160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587" b="5875"/>
                    <a:stretch/>
                  </pic:blipFill>
                  <pic:spPr bwMode="auto">
                    <a:xfrm>
                      <a:off x="0" y="0"/>
                      <a:ext cx="5465864" cy="4024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1436" w:rsidRDefault="001E1436" w:rsidP="001E1436">
      <w:pPr>
        <w:tabs>
          <w:tab w:val="left" w:pos="6804"/>
        </w:tabs>
        <w:spacing w:after="0" w:line="24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Таким образом, э</w:t>
      </w:r>
      <w:r w:rsidRPr="001E1436">
        <w:rPr>
          <w:rStyle w:val="fontstyle11"/>
          <w:sz w:val="28"/>
          <w:szCs w:val="28"/>
        </w:rPr>
        <w:t>ффективность процесса разработки и внедрения УМК зависит от множества факторов,</w:t>
      </w:r>
      <w:r>
        <w:rPr>
          <w:rStyle w:val="fontstyle11"/>
          <w:sz w:val="28"/>
          <w:szCs w:val="28"/>
        </w:rPr>
        <w:t xml:space="preserve"> </w:t>
      </w:r>
      <w:r w:rsidRPr="001E1436">
        <w:rPr>
          <w:rStyle w:val="fontstyle11"/>
          <w:sz w:val="28"/>
          <w:szCs w:val="28"/>
        </w:rPr>
        <w:t>ключевые из которых – методическая компетентность педагога, его способность и готовность к</w:t>
      </w:r>
      <w:r>
        <w:rPr>
          <w:rStyle w:val="fontstyle11"/>
          <w:sz w:val="28"/>
          <w:szCs w:val="28"/>
        </w:rPr>
        <w:t xml:space="preserve"> </w:t>
      </w:r>
      <w:r w:rsidRPr="001E1436">
        <w:rPr>
          <w:rStyle w:val="fontstyle11"/>
          <w:sz w:val="28"/>
          <w:szCs w:val="28"/>
        </w:rPr>
        <w:t>данной деятельности. Она должна осуществляться с учётом основных характеристик и</w:t>
      </w:r>
      <w:r>
        <w:rPr>
          <w:rStyle w:val="fontstyle11"/>
          <w:sz w:val="28"/>
          <w:szCs w:val="28"/>
        </w:rPr>
        <w:t xml:space="preserve"> </w:t>
      </w:r>
      <w:r w:rsidRPr="001E1436">
        <w:rPr>
          <w:rStyle w:val="fontstyle11"/>
          <w:sz w:val="28"/>
          <w:szCs w:val="28"/>
        </w:rPr>
        <w:t xml:space="preserve">компонентов образовательного процесса. При этом основными </w:t>
      </w:r>
      <w:r w:rsidRPr="001E1436">
        <w:rPr>
          <w:rStyle w:val="fontstyle31"/>
          <w:sz w:val="28"/>
          <w:szCs w:val="28"/>
        </w:rPr>
        <w:t>критериями качества УМК</w:t>
      </w:r>
      <w:r>
        <w:rPr>
          <w:rStyle w:val="fontstyle31"/>
          <w:sz w:val="28"/>
          <w:szCs w:val="28"/>
        </w:rPr>
        <w:t xml:space="preserve"> </w:t>
      </w:r>
      <w:r w:rsidRPr="001E1436">
        <w:rPr>
          <w:rStyle w:val="fontstyle11"/>
          <w:sz w:val="28"/>
          <w:szCs w:val="28"/>
        </w:rPr>
        <w:t>являются их комплексность, объективность, научность, доступность, профессиональная</w:t>
      </w:r>
      <w:r>
        <w:rPr>
          <w:rStyle w:val="fontstyle11"/>
          <w:sz w:val="28"/>
          <w:szCs w:val="28"/>
        </w:rPr>
        <w:t xml:space="preserve"> </w:t>
      </w:r>
      <w:r w:rsidRPr="001E1436">
        <w:rPr>
          <w:rStyle w:val="fontstyle11"/>
          <w:sz w:val="28"/>
          <w:szCs w:val="28"/>
        </w:rPr>
        <w:t xml:space="preserve">направленность. </w:t>
      </w:r>
    </w:p>
    <w:p w:rsidR="001E1436" w:rsidRDefault="001E1436" w:rsidP="001E1436">
      <w:pPr>
        <w:tabs>
          <w:tab w:val="left" w:pos="6804"/>
        </w:tabs>
        <w:spacing w:after="0" w:line="240" w:lineRule="auto"/>
        <w:ind w:firstLine="709"/>
        <w:jc w:val="both"/>
        <w:rPr>
          <w:rStyle w:val="fontstyle11"/>
          <w:b/>
          <w:sz w:val="28"/>
          <w:szCs w:val="28"/>
        </w:rPr>
      </w:pPr>
      <w:r w:rsidRPr="001E1436">
        <w:rPr>
          <w:rStyle w:val="fontstyle11"/>
          <w:sz w:val="28"/>
          <w:szCs w:val="28"/>
        </w:rPr>
        <w:t>Внедрение УМК обусловлено объективными потребностями образовательного</w:t>
      </w:r>
      <w:r>
        <w:rPr>
          <w:rStyle w:val="fontstyle11"/>
          <w:sz w:val="28"/>
          <w:szCs w:val="28"/>
        </w:rPr>
        <w:t xml:space="preserve"> </w:t>
      </w:r>
      <w:r w:rsidRPr="001E1436">
        <w:rPr>
          <w:rStyle w:val="fontstyle11"/>
          <w:sz w:val="28"/>
          <w:szCs w:val="28"/>
        </w:rPr>
        <w:t>процесса. Разрабатывая УМК, необходимо стремиться содержательно и методически</w:t>
      </w:r>
      <w:r>
        <w:rPr>
          <w:rStyle w:val="fontstyle11"/>
          <w:sz w:val="28"/>
          <w:szCs w:val="28"/>
        </w:rPr>
        <w:t xml:space="preserve"> грамотно </w:t>
      </w:r>
      <w:r w:rsidRPr="001E1436">
        <w:rPr>
          <w:rStyle w:val="fontstyle11"/>
          <w:sz w:val="28"/>
          <w:szCs w:val="28"/>
        </w:rPr>
        <w:t xml:space="preserve">обеспечить высокое качество подготовки </w:t>
      </w:r>
      <w:r>
        <w:rPr>
          <w:rStyle w:val="fontstyle11"/>
          <w:sz w:val="28"/>
          <w:szCs w:val="28"/>
        </w:rPr>
        <w:t>учащихся</w:t>
      </w:r>
      <w:r w:rsidRPr="001E1436">
        <w:rPr>
          <w:rStyle w:val="fontstyle11"/>
          <w:sz w:val="28"/>
          <w:szCs w:val="28"/>
        </w:rPr>
        <w:t xml:space="preserve"> во всех видах учебных занятий и</w:t>
      </w:r>
      <w:r>
        <w:rPr>
          <w:rStyle w:val="fontstyle11"/>
          <w:sz w:val="28"/>
          <w:szCs w:val="28"/>
        </w:rPr>
        <w:t xml:space="preserve"> </w:t>
      </w:r>
      <w:r w:rsidRPr="001E1436">
        <w:rPr>
          <w:rStyle w:val="fontstyle11"/>
          <w:sz w:val="28"/>
          <w:szCs w:val="28"/>
        </w:rPr>
        <w:t xml:space="preserve">самостоятельной работы. При этом </w:t>
      </w:r>
      <w:r w:rsidRPr="001E1436">
        <w:rPr>
          <w:rStyle w:val="fontstyle31"/>
          <w:sz w:val="28"/>
          <w:szCs w:val="28"/>
        </w:rPr>
        <w:t xml:space="preserve">приоритетными задачами УМК </w:t>
      </w:r>
      <w:r w:rsidRPr="001E1436">
        <w:rPr>
          <w:rStyle w:val="fontstyle11"/>
          <w:sz w:val="28"/>
          <w:szCs w:val="28"/>
        </w:rPr>
        <w:t xml:space="preserve">будут как </w:t>
      </w:r>
      <w:r w:rsidRPr="001E1436">
        <w:rPr>
          <w:rStyle w:val="fontstyle11"/>
          <w:b/>
          <w:sz w:val="28"/>
          <w:szCs w:val="28"/>
        </w:rPr>
        <w:t>создание определённой теоретической базы знаний по учебному предмету (дисциплине),</w:t>
      </w:r>
      <w:r w:rsidRPr="001E1436">
        <w:rPr>
          <w:rStyle w:val="fontstyle11"/>
          <w:sz w:val="28"/>
          <w:szCs w:val="28"/>
        </w:rPr>
        <w:t xml:space="preserve"> так и</w:t>
      </w:r>
      <w:r>
        <w:rPr>
          <w:rStyle w:val="fontstyle11"/>
          <w:sz w:val="28"/>
          <w:szCs w:val="28"/>
        </w:rPr>
        <w:t xml:space="preserve"> </w:t>
      </w:r>
      <w:r w:rsidRPr="001E1436">
        <w:rPr>
          <w:rStyle w:val="fontstyle11"/>
          <w:b/>
          <w:sz w:val="28"/>
          <w:szCs w:val="28"/>
        </w:rPr>
        <w:t>методическое обеспечение преподавания, изучения и контроля, в том числе и поддержка</w:t>
      </w:r>
      <w:r>
        <w:rPr>
          <w:rStyle w:val="fontstyle11"/>
          <w:b/>
          <w:sz w:val="28"/>
          <w:szCs w:val="28"/>
        </w:rPr>
        <w:t xml:space="preserve"> </w:t>
      </w:r>
      <w:r w:rsidRPr="001E1436">
        <w:rPr>
          <w:rStyle w:val="fontstyle11"/>
          <w:b/>
          <w:sz w:val="28"/>
          <w:szCs w:val="28"/>
        </w:rPr>
        <w:t xml:space="preserve">самостоятельной работы </w:t>
      </w:r>
      <w:r>
        <w:rPr>
          <w:rStyle w:val="fontstyle11"/>
          <w:b/>
          <w:sz w:val="28"/>
          <w:szCs w:val="28"/>
        </w:rPr>
        <w:t>уча</w:t>
      </w:r>
      <w:r w:rsidRPr="001E1436">
        <w:rPr>
          <w:rStyle w:val="fontstyle11"/>
          <w:b/>
          <w:sz w:val="28"/>
          <w:szCs w:val="28"/>
        </w:rPr>
        <w:t>щихся.</w:t>
      </w:r>
      <w:r>
        <w:rPr>
          <w:rStyle w:val="fontstyle11"/>
          <w:b/>
          <w:sz w:val="28"/>
          <w:szCs w:val="28"/>
        </w:rPr>
        <w:t xml:space="preserve"> </w:t>
      </w:r>
    </w:p>
    <w:p w:rsidR="00855BCC" w:rsidRDefault="001E1436" w:rsidP="001E1436">
      <w:pPr>
        <w:tabs>
          <w:tab w:val="left" w:pos="6804"/>
        </w:tabs>
        <w:spacing w:after="0" w:line="240" w:lineRule="auto"/>
        <w:ind w:firstLine="709"/>
        <w:jc w:val="both"/>
        <w:rPr>
          <w:rStyle w:val="fontstyle11"/>
          <w:sz w:val="28"/>
          <w:szCs w:val="28"/>
        </w:rPr>
      </w:pPr>
      <w:r w:rsidRPr="001E1436">
        <w:rPr>
          <w:rStyle w:val="fontstyle11"/>
          <w:sz w:val="28"/>
          <w:szCs w:val="28"/>
        </w:rPr>
        <w:t>Комплексный подход к обеспечению образовательного процесса требует, чтобы все его</w:t>
      </w:r>
      <w:r>
        <w:rPr>
          <w:rStyle w:val="fontstyle11"/>
          <w:sz w:val="28"/>
          <w:szCs w:val="28"/>
        </w:rPr>
        <w:t xml:space="preserve"> </w:t>
      </w:r>
      <w:r w:rsidRPr="001E1436">
        <w:rPr>
          <w:rStyle w:val="fontstyle11"/>
          <w:sz w:val="28"/>
          <w:szCs w:val="28"/>
        </w:rPr>
        <w:t xml:space="preserve">компоненты обеспечивали </w:t>
      </w:r>
      <w:r w:rsidRPr="001E1436">
        <w:rPr>
          <w:rStyle w:val="fontstyle11"/>
          <w:b/>
          <w:sz w:val="28"/>
          <w:szCs w:val="28"/>
        </w:rPr>
        <w:t xml:space="preserve">обучающую, </w:t>
      </w:r>
      <w:r w:rsidR="00DF3998" w:rsidRPr="001E1436">
        <w:rPr>
          <w:rStyle w:val="fontstyle11"/>
          <w:b/>
          <w:sz w:val="28"/>
          <w:szCs w:val="28"/>
        </w:rPr>
        <w:t xml:space="preserve">развивающую </w:t>
      </w:r>
      <w:r w:rsidR="00DF3998">
        <w:rPr>
          <w:rStyle w:val="fontstyle11"/>
          <w:b/>
          <w:sz w:val="28"/>
          <w:szCs w:val="28"/>
        </w:rPr>
        <w:t xml:space="preserve">и </w:t>
      </w:r>
      <w:r w:rsidRPr="001E1436">
        <w:rPr>
          <w:rStyle w:val="fontstyle11"/>
          <w:b/>
          <w:sz w:val="28"/>
          <w:szCs w:val="28"/>
        </w:rPr>
        <w:t>воспитывающую деятельность</w:t>
      </w:r>
      <w:r>
        <w:rPr>
          <w:rStyle w:val="fontstyle11"/>
          <w:b/>
          <w:sz w:val="28"/>
          <w:szCs w:val="28"/>
        </w:rPr>
        <w:t xml:space="preserve"> </w:t>
      </w:r>
      <w:r w:rsidRPr="001E1436">
        <w:rPr>
          <w:rStyle w:val="fontstyle11"/>
          <w:sz w:val="28"/>
          <w:szCs w:val="28"/>
        </w:rPr>
        <w:t xml:space="preserve">педагога и </w:t>
      </w:r>
      <w:r w:rsidRPr="001E1436">
        <w:rPr>
          <w:rStyle w:val="fontstyle11"/>
          <w:b/>
          <w:sz w:val="28"/>
          <w:szCs w:val="28"/>
        </w:rPr>
        <w:t xml:space="preserve">учебно-познавательную деятельность </w:t>
      </w:r>
      <w:r>
        <w:rPr>
          <w:rStyle w:val="fontstyle11"/>
          <w:b/>
          <w:sz w:val="28"/>
          <w:szCs w:val="28"/>
        </w:rPr>
        <w:t>уча</w:t>
      </w:r>
      <w:r w:rsidRPr="001E1436">
        <w:rPr>
          <w:rStyle w:val="fontstyle11"/>
          <w:b/>
          <w:sz w:val="28"/>
          <w:szCs w:val="28"/>
        </w:rPr>
        <w:t>щихся</w:t>
      </w:r>
      <w:r w:rsidRPr="001E1436">
        <w:rPr>
          <w:rStyle w:val="fontstyle11"/>
          <w:sz w:val="28"/>
          <w:szCs w:val="28"/>
        </w:rPr>
        <w:t>, причём на всех его этапах: на</w:t>
      </w:r>
      <w:r w:rsidR="00855BCC">
        <w:rPr>
          <w:rStyle w:val="fontstyle11"/>
          <w:sz w:val="28"/>
          <w:szCs w:val="28"/>
        </w:rPr>
        <w:t xml:space="preserve"> </w:t>
      </w:r>
      <w:r w:rsidRPr="001E1436">
        <w:rPr>
          <w:rStyle w:val="fontstyle11"/>
          <w:sz w:val="28"/>
          <w:szCs w:val="28"/>
        </w:rPr>
        <w:t>этапе подачи и восприятия учебного материала, на этапе закрепления и совершенствования</w:t>
      </w:r>
      <w:r w:rsidR="00855BCC">
        <w:rPr>
          <w:rStyle w:val="fontstyle11"/>
          <w:sz w:val="28"/>
          <w:szCs w:val="28"/>
        </w:rPr>
        <w:t xml:space="preserve"> </w:t>
      </w:r>
      <w:r w:rsidRPr="001E1436">
        <w:rPr>
          <w:rStyle w:val="fontstyle11"/>
          <w:sz w:val="28"/>
          <w:szCs w:val="28"/>
        </w:rPr>
        <w:t xml:space="preserve">знаний и умений, на этапах применения </w:t>
      </w:r>
      <w:r w:rsidR="00DF3998">
        <w:rPr>
          <w:rStyle w:val="fontstyle11"/>
          <w:sz w:val="28"/>
          <w:szCs w:val="28"/>
        </w:rPr>
        <w:t xml:space="preserve">полученных знаний </w:t>
      </w:r>
      <w:r w:rsidRPr="001E1436">
        <w:rPr>
          <w:rStyle w:val="fontstyle11"/>
          <w:sz w:val="28"/>
          <w:szCs w:val="28"/>
        </w:rPr>
        <w:t>и контроля.</w:t>
      </w:r>
      <w:r w:rsidR="00855BCC">
        <w:rPr>
          <w:rStyle w:val="fontstyle11"/>
          <w:sz w:val="28"/>
          <w:szCs w:val="28"/>
        </w:rPr>
        <w:t xml:space="preserve"> </w:t>
      </w:r>
    </w:p>
    <w:p w:rsidR="00D64421" w:rsidRDefault="001E1436" w:rsidP="00D64421">
      <w:pPr>
        <w:pStyle w:val="1"/>
        <w:widowControl w:val="0"/>
        <w:tabs>
          <w:tab w:val="left" w:pos="14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E1436">
        <w:rPr>
          <w:rStyle w:val="fontstyle11"/>
          <w:sz w:val="28"/>
          <w:szCs w:val="28"/>
        </w:rPr>
        <w:t xml:space="preserve">УМК – </w:t>
      </w:r>
      <w:r w:rsidRPr="00855BCC">
        <w:rPr>
          <w:rStyle w:val="fontstyle11"/>
          <w:b/>
          <w:sz w:val="28"/>
          <w:szCs w:val="28"/>
        </w:rPr>
        <w:t>открытая система.</w:t>
      </w:r>
      <w:r w:rsidRPr="001E1436">
        <w:rPr>
          <w:rStyle w:val="fontstyle11"/>
          <w:sz w:val="28"/>
          <w:szCs w:val="28"/>
        </w:rPr>
        <w:t xml:space="preserve"> По мере необходимости из него исключаются одни элементы,</w:t>
      </w:r>
      <w:r w:rsidR="00855BCC">
        <w:rPr>
          <w:rStyle w:val="fontstyle11"/>
          <w:sz w:val="28"/>
          <w:szCs w:val="28"/>
        </w:rPr>
        <w:t xml:space="preserve"> </w:t>
      </w:r>
      <w:r w:rsidRPr="001E1436">
        <w:rPr>
          <w:rStyle w:val="fontstyle11"/>
          <w:sz w:val="28"/>
          <w:szCs w:val="28"/>
        </w:rPr>
        <w:t>включаются другие, а третьи подвергаются изменениям как по содержанию, так и по форме</w:t>
      </w:r>
      <w:r w:rsidR="00855BCC">
        <w:rPr>
          <w:rStyle w:val="fontstyle11"/>
          <w:sz w:val="28"/>
          <w:szCs w:val="28"/>
        </w:rPr>
        <w:t xml:space="preserve"> </w:t>
      </w:r>
      <w:r w:rsidRPr="001E1436">
        <w:rPr>
          <w:rStyle w:val="fontstyle11"/>
          <w:sz w:val="28"/>
          <w:szCs w:val="28"/>
        </w:rPr>
        <w:t xml:space="preserve">предъявления материала (например, переводятся на </w:t>
      </w:r>
      <w:r w:rsidRPr="001E1436">
        <w:rPr>
          <w:rStyle w:val="fontstyle11"/>
          <w:sz w:val="28"/>
          <w:szCs w:val="28"/>
        </w:rPr>
        <w:lastRenderedPageBreak/>
        <w:t>электронные носители). Создание и</w:t>
      </w:r>
      <w:r w:rsidR="00855BCC">
        <w:rPr>
          <w:rStyle w:val="fontstyle11"/>
          <w:sz w:val="28"/>
          <w:szCs w:val="28"/>
        </w:rPr>
        <w:t xml:space="preserve"> </w:t>
      </w:r>
      <w:r w:rsidRPr="001E1436">
        <w:rPr>
          <w:rStyle w:val="fontstyle11"/>
          <w:sz w:val="28"/>
          <w:szCs w:val="28"/>
        </w:rPr>
        <w:t>совершенствование УМК – неотъемлемая часть методической работы каждого педагога.</w:t>
      </w:r>
      <w:r w:rsidR="00D64421">
        <w:rPr>
          <w:rStyle w:val="fontstyle11"/>
          <w:sz w:val="28"/>
          <w:szCs w:val="28"/>
        </w:rPr>
        <w:t xml:space="preserve"> И </w:t>
      </w:r>
      <w:r w:rsidR="00D64421">
        <w:rPr>
          <w:rFonts w:ascii="Times New Roman" w:hAnsi="Times New Roman" w:cs="Times New Roman"/>
          <w:color w:val="000000"/>
          <w:sz w:val="28"/>
          <w:szCs w:val="28"/>
          <w:lang w:bidi="ru-RU"/>
        </w:rPr>
        <w:t>г</w:t>
      </w:r>
      <w:r w:rsidR="00D64421" w:rsidRPr="007C0FD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лавным критерием качества УМК </w:t>
      </w:r>
      <w:r w:rsidR="00D64421">
        <w:rPr>
          <w:rFonts w:ascii="Times New Roman" w:hAnsi="Times New Roman" w:cs="Times New Roman"/>
          <w:color w:val="000000"/>
          <w:sz w:val="28"/>
          <w:szCs w:val="28"/>
          <w:lang w:bidi="ru-RU"/>
        </w:rPr>
        <w:t>будет</w:t>
      </w:r>
      <w:r w:rsidR="00D64421" w:rsidRPr="007C0FD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соответствие результатов обучения учащихся требованиям образовательного стандарта.</w:t>
      </w:r>
    </w:p>
    <w:p w:rsidR="00777F8C" w:rsidRDefault="00607F32" w:rsidP="00607F32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И.Ф.Климахович</w:t>
      </w:r>
      <w:proofErr w:type="spellEnd"/>
    </w:p>
    <w:sectPr w:rsidR="00777F8C" w:rsidSect="0027136D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AC"/>
    <w:rsid w:val="00033E30"/>
    <w:rsid w:val="000815DE"/>
    <w:rsid w:val="000921B3"/>
    <w:rsid w:val="000F47C7"/>
    <w:rsid w:val="00131001"/>
    <w:rsid w:val="00162D38"/>
    <w:rsid w:val="0017631B"/>
    <w:rsid w:val="001B07AD"/>
    <w:rsid w:val="001C0108"/>
    <w:rsid w:val="001D2A13"/>
    <w:rsid w:val="001E1436"/>
    <w:rsid w:val="001E5321"/>
    <w:rsid w:val="0027136D"/>
    <w:rsid w:val="00274488"/>
    <w:rsid w:val="00274BFF"/>
    <w:rsid w:val="00294DFC"/>
    <w:rsid w:val="002D1947"/>
    <w:rsid w:val="002F5E50"/>
    <w:rsid w:val="002F64BB"/>
    <w:rsid w:val="003301C5"/>
    <w:rsid w:val="00341599"/>
    <w:rsid w:val="00395CC5"/>
    <w:rsid w:val="003D686A"/>
    <w:rsid w:val="003E16C7"/>
    <w:rsid w:val="0040153B"/>
    <w:rsid w:val="00404AC1"/>
    <w:rsid w:val="004352D4"/>
    <w:rsid w:val="004754A5"/>
    <w:rsid w:val="00476CE3"/>
    <w:rsid w:val="00485BE3"/>
    <w:rsid w:val="00487532"/>
    <w:rsid w:val="004B57A2"/>
    <w:rsid w:val="005037FB"/>
    <w:rsid w:val="005172B2"/>
    <w:rsid w:val="0053711A"/>
    <w:rsid w:val="00542517"/>
    <w:rsid w:val="005A1728"/>
    <w:rsid w:val="005D68AC"/>
    <w:rsid w:val="005E1A6C"/>
    <w:rsid w:val="00605465"/>
    <w:rsid w:val="00607F32"/>
    <w:rsid w:val="006512EF"/>
    <w:rsid w:val="00682F3D"/>
    <w:rsid w:val="006A3343"/>
    <w:rsid w:val="006A47DB"/>
    <w:rsid w:val="006D4B0C"/>
    <w:rsid w:val="00712206"/>
    <w:rsid w:val="00717FB4"/>
    <w:rsid w:val="0076450D"/>
    <w:rsid w:val="00777F8C"/>
    <w:rsid w:val="007A460A"/>
    <w:rsid w:val="007C32AD"/>
    <w:rsid w:val="007D36F8"/>
    <w:rsid w:val="00803739"/>
    <w:rsid w:val="00816A2A"/>
    <w:rsid w:val="00831DE3"/>
    <w:rsid w:val="00833A0E"/>
    <w:rsid w:val="00846A1A"/>
    <w:rsid w:val="00850FFD"/>
    <w:rsid w:val="0085488D"/>
    <w:rsid w:val="00855BCC"/>
    <w:rsid w:val="00866E0B"/>
    <w:rsid w:val="008760F9"/>
    <w:rsid w:val="008943CA"/>
    <w:rsid w:val="008C3200"/>
    <w:rsid w:val="00917CB0"/>
    <w:rsid w:val="00943EDE"/>
    <w:rsid w:val="009642B5"/>
    <w:rsid w:val="00967C0B"/>
    <w:rsid w:val="00990EC5"/>
    <w:rsid w:val="0099505A"/>
    <w:rsid w:val="009B7728"/>
    <w:rsid w:val="009C6D39"/>
    <w:rsid w:val="00A0129F"/>
    <w:rsid w:val="00A03506"/>
    <w:rsid w:val="00A07FF6"/>
    <w:rsid w:val="00A3648B"/>
    <w:rsid w:val="00A74439"/>
    <w:rsid w:val="00AC52A7"/>
    <w:rsid w:val="00AE210F"/>
    <w:rsid w:val="00AE5C10"/>
    <w:rsid w:val="00AF7F21"/>
    <w:rsid w:val="00B13CE6"/>
    <w:rsid w:val="00B27627"/>
    <w:rsid w:val="00B37CBF"/>
    <w:rsid w:val="00B519DB"/>
    <w:rsid w:val="00B540E8"/>
    <w:rsid w:val="00B65FBD"/>
    <w:rsid w:val="00B65FE4"/>
    <w:rsid w:val="00B82CA0"/>
    <w:rsid w:val="00BE5F08"/>
    <w:rsid w:val="00C068D3"/>
    <w:rsid w:val="00C12507"/>
    <w:rsid w:val="00C326A2"/>
    <w:rsid w:val="00C54BD0"/>
    <w:rsid w:val="00CA4B86"/>
    <w:rsid w:val="00CB58E1"/>
    <w:rsid w:val="00D115DC"/>
    <w:rsid w:val="00D157B6"/>
    <w:rsid w:val="00D42D19"/>
    <w:rsid w:val="00D64421"/>
    <w:rsid w:val="00D751A9"/>
    <w:rsid w:val="00D870AC"/>
    <w:rsid w:val="00DB2C46"/>
    <w:rsid w:val="00DF3998"/>
    <w:rsid w:val="00E0141B"/>
    <w:rsid w:val="00E245FE"/>
    <w:rsid w:val="00E32F4B"/>
    <w:rsid w:val="00E43208"/>
    <w:rsid w:val="00E55D1F"/>
    <w:rsid w:val="00E71075"/>
    <w:rsid w:val="00E874C0"/>
    <w:rsid w:val="00EF4243"/>
    <w:rsid w:val="00F33599"/>
    <w:rsid w:val="00F45161"/>
    <w:rsid w:val="00F638F4"/>
    <w:rsid w:val="00F76394"/>
    <w:rsid w:val="00F8243E"/>
    <w:rsid w:val="00F846C8"/>
    <w:rsid w:val="00F85F33"/>
    <w:rsid w:val="00F87148"/>
    <w:rsid w:val="00FD6F64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546F"/>
  <w15:chartTrackingRefBased/>
  <w15:docId w15:val="{0A0B412D-EA94-42A1-9EF7-15336655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7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7F32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27136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90EC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990EC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a0"/>
    <w:rsid w:val="00990EC5"/>
    <w:rPr>
      <w:rFonts w:ascii="Arial-BoldMT" w:hAnsi="Arial-BoldMT" w:hint="default"/>
      <w:b/>
      <w:bCs/>
      <w:i w:val="0"/>
      <w:iCs w:val="0"/>
      <w:color w:val="141515"/>
      <w:sz w:val="22"/>
      <w:szCs w:val="22"/>
    </w:rPr>
  </w:style>
  <w:style w:type="character" w:customStyle="1" w:styleId="fontstyle51">
    <w:name w:val="fontstyle51"/>
    <w:basedOn w:val="a0"/>
    <w:rsid w:val="00990EC5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61">
    <w:name w:val="fontstyle61"/>
    <w:basedOn w:val="a0"/>
    <w:rsid w:val="00990EC5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71">
    <w:name w:val="fontstyle71"/>
    <w:basedOn w:val="a0"/>
    <w:rsid w:val="00990EC5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No Spacing"/>
    <w:uiPriority w:val="1"/>
    <w:qFormat/>
    <w:rsid w:val="001E5321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11">
    <w:name w:val="fontstyle11"/>
    <w:basedOn w:val="a0"/>
    <w:rsid w:val="001E143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">
    <w:name w:val="Основной текст1"/>
    <w:basedOn w:val="a"/>
    <w:next w:val="a7"/>
    <w:link w:val="a8"/>
    <w:unhideWhenUsed/>
    <w:rsid w:val="00D64421"/>
    <w:pPr>
      <w:spacing w:after="120"/>
    </w:pPr>
    <w:rPr>
      <w:rFonts w:eastAsiaTheme="minorEastAsia"/>
      <w:lang w:eastAsia="ru-RU"/>
    </w:rPr>
  </w:style>
  <w:style w:type="character" w:customStyle="1" w:styleId="a8">
    <w:name w:val="Основной текст Знак"/>
    <w:basedOn w:val="a0"/>
    <w:link w:val="1"/>
    <w:rsid w:val="00D64421"/>
    <w:rPr>
      <w:rFonts w:eastAsiaTheme="minorEastAsia"/>
      <w:lang w:eastAsia="ru-RU"/>
    </w:rPr>
  </w:style>
  <w:style w:type="paragraph" w:styleId="a7">
    <w:name w:val="Body Text"/>
    <w:basedOn w:val="a"/>
    <w:link w:val="10"/>
    <w:uiPriority w:val="99"/>
    <w:semiHidden/>
    <w:unhideWhenUsed/>
    <w:rsid w:val="00D64421"/>
    <w:pPr>
      <w:spacing w:after="120"/>
    </w:pPr>
  </w:style>
  <w:style w:type="character" w:customStyle="1" w:styleId="10">
    <w:name w:val="Основной текст Знак1"/>
    <w:basedOn w:val="a0"/>
    <w:link w:val="a7"/>
    <w:uiPriority w:val="99"/>
    <w:semiHidden/>
    <w:rsid w:val="00D64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CA49D-A3F3-4A20-977C-77CF9191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10</Pages>
  <Words>2504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kab315</dc:creator>
  <cp:keywords/>
  <dc:description/>
  <cp:lastModifiedBy>Kab213</cp:lastModifiedBy>
  <cp:revision>16</cp:revision>
  <cp:lastPrinted>2021-06-10T12:03:00Z</cp:lastPrinted>
  <dcterms:created xsi:type="dcterms:W3CDTF">2020-12-14T13:39:00Z</dcterms:created>
  <dcterms:modified xsi:type="dcterms:W3CDTF">2021-06-10T12:05:00Z</dcterms:modified>
</cp:coreProperties>
</file>